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6EB2D" w14:textId="50B7B3B7" w:rsidR="00A2041D" w:rsidRDefault="00A2041D" w:rsidP="00A2041D">
      <w:pPr>
        <w:tabs>
          <w:tab w:val="right" w:pos="9216"/>
        </w:tabs>
        <w:autoSpaceDE w:val="0"/>
        <w:autoSpaceDN w:val="0"/>
        <w:adjustRightInd w:val="0"/>
        <w:snapToGrid w:val="0"/>
        <w:rPr>
          <w:rFonts w:eastAsia="SimSun"/>
          <w:b/>
          <w:kern w:val="2"/>
          <w:sz w:val="22"/>
          <w:szCs w:val="22"/>
          <w:lang w:val="en-US" w:eastAsia="zh-CN"/>
        </w:rPr>
      </w:pPr>
      <w:r w:rsidRPr="007F6704">
        <w:rPr>
          <w:rFonts w:eastAsia="SimSun"/>
          <w:b/>
          <w:kern w:val="2"/>
          <w:sz w:val="22"/>
          <w:szCs w:val="22"/>
          <w:lang w:val="en-US" w:eastAsia="zh-CN"/>
        </w:rPr>
        <w:t xml:space="preserve">3GPP TSG RAN WG1 Meeting </w:t>
      </w:r>
      <w:r w:rsidR="006B5835" w:rsidRPr="006B5835">
        <w:rPr>
          <w:rFonts w:eastAsia="SimSun"/>
          <w:b/>
          <w:kern w:val="2"/>
          <w:sz w:val="22"/>
          <w:szCs w:val="22"/>
          <w:lang w:val="en-US" w:eastAsia="zh-CN"/>
        </w:rPr>
        <w:t>#11</w:t>
      </w:r>
      <w:r w:rsidR="000F00FB">
        <w:rPr>
          <w:rFonts w:eastAsia="SimSun"/>
          <w:b/>
          <w:kern w:val="2"/>
          <w:sz w:val="22"/>
          <w:szCs w:val="22"/>
          <w:lang w:val="en-US" w:eastAsia="zh-CN"/>
        </w:rPr>
        <w:t>9</w:t>
      </w:r>
      <w:r w:rsidRPr="007F6704">
        <w:rPr>
          <w:rFonts w:eastAsia="SimSun"/>
          <w:b/>
          <w:kern w:val="2"/>
          <w:sz w:val="22"/>
          <w:szCs w:val="22"/>
          <w:lang w:val="en-US" w:eastAsia="zh-CN"/>
        </w:rPr>
        <w:tab/>
        <w:t>R1-</w:t>
      </w:r>
      <w:r>
        <w:rPr>
          <w:rFonts w:eastAsia="SimSun"/>
          <w:b/>
          <w:kern w:val="2"/>
          <w:sz w:val="22"/>
          <w:szCs w:val="22"/>
          <w:lang w:val="en-US" w:eastAsia="zh-CN"/>
        </w:rPr>
        <w:t>2</w:t>
      </w:r>
      <w:r w:rsidR="00E412E1">
        <w:rPr>
          <w:rFonts w:eastAsia="SimSun"/>
          <w:b/>
          <w:kern w:val="2"/>
          <w:sz w:val="22"/>
          <w:szCs w:val="22"/>
          <w:lang w:val="en-US" w:eastAsia="zh-CN"/>
        </w:rPr>
        <w:t>4</w:t>
      </w:r>
      <w:r w:rsidR="00A54261">
        <w:rPr>
          <w:rFonts w:eastAsia="SimSun"/>
          <w:b/>
          <w:kern w:val="2"/>
          <w:sz w:val="22"/>
          <w:szCs w:val="22"/>
          <w:lang w:val="en-US" w:eastAsia="zh-CN"/>
        </w:rPr>
        <w:t>10526</w:t>
      </w:r>
    </w:p>
    <w:p w14:paraId="53A8EEB8" w14:textId="7E01F577" w:rsidR="00A2041D" w:rsidRPr="002C2EC6" w:rsidRDefault="000F00FB" w:rsidP="00A2041D">
      <w:pPr>
        <w:tabs>
          <w:tab w:val="right" w:pos="9216"/>
        </w:tabs>
        <w:autoSpaceDE w:val="0"/>
        <w:autoSpaceDN w:val="0"/>
        <w:adjustRightInd w:val="0"/>
        <w:snapToGrid w:val="0"/>
        <w:rPr>
          <w:rFonts w:eastAsia="SimSun"/>
          <w:b/>
          <w:kern w:val="2"/>
          <w:sz w:val="22"/>
          <w:szCs w:val="22"/>
          <w:lang w:val="en-US" w:eastAsia="zh-CN"/>
        </w:rPr>
      </w:pPr>
      <w:bookmarkStart w:id="0" w:name="OLE_LINK21"/>
      <w:bookmarkStart w:id="1" w:name="_Hlk162266982"/>
      <w:r>
        <w:rPr>
          <w:b/>
          <w:bCs/>
          <w:sz w:val="22"/>
          <w:szCs w:val="22"/>
          <w:lang w:eastAsia="zh-CN"/>
        </w:rPr>
        <w:t>Orlando</w:t>
      </w:r>
      <w:r w:rsidR="00573755" w:rsidRPr="00573755">
        <w:rPr>
          <w:b/>
          <w:bCs/>
          <w:sz w:val="22"/>
          <w:szCs w:val="22"/>
          <w:lang w:eastAsia="zh-CN"/>
        </w:rPr>
        <w:t xml:space="preserve">, </w:t>
      </w:r>
      <w:r>
        <w:rPr>
          <w:b/>
          <w:bCs/>
          <w:sz w:val="22"/>
          <w:szCs w:val="22"/>
          <w:lang w:eastAsia="zh-CN"/>
        </w:rPr>
        <w:t>US</w:t>
      </w:r>
      <w:r w:rsidR="00573755" w:rsidRPr="00573755">
        <w:rPr>
          <w:b/>
          <w:bCs/>
          <w:sz w:val="22"/>
          <w:szCs w:val="22"/>
          <w:lang w:eastAsia="zh-CN"/>
        </w:rPr>
        <w:t xml:space="preserve">, </w:t>
      </w:r>
      <w:r>
        <w:rPr>
          <w:b/>
          <w:bCs/>
          <w:sz w:val="22"/>
          <w:szCs w:val="22"/>
          <w:lang w:eastAsia="zh-CN"/>
        </w:rPr>
        <w:t>November</w:t>
      </w:r>
      <w:r w:rsidR="00573755">
        <w:rPr>
          <w:b/>
          <w:bCs/>
          <w:sz w:val="22"/>
          <w:szCs w:val="22"/>
          <w:lang w:eastAsia="zh-CN"/>
        </w:rPr>
        <w:t xml:space="preserve"> </w:t>
      </w:r>
      <w:r w:rsidR="00573755" w:rsidRPr="00573755">
        <w:rPr>
          <w:b/>
          <w:bCs/>
          <w:sz w:val="22"/>
          <w:szCs w:val="22"/>
          <w:lang w:eastAsia="zh-CN"/>
        </w:rPr>
        <w:t>1</w:t>
      </w:r>
      <w:r>
        <w:rPr>
          <w:b/>
          <w:bCs/>
          <w:sz w:val="22"/>
          <w:szCs w:val="22"/>
          <w:lang w:eastAsia="zh-CN"/>
        </w:rPr>
        <w:t>8</w:t>
      </w:r>
      <w:r w:rsidR="00573755" w:rsidRPr="00573755">
        <w:rPr>
          <w:b/>
          <w:bCs/>
          <w:sz w:val="22"/>
          <w:szCs w:val="22"/>
          <w:vertAlign w:val="superscript"/>
          <w:lang w:eastAsia="zh-CN"/>
        </w:rPr>
        <w:t>th</w:t>
      </w:r>
      <w:r w:rsidR="00573755">
        <w:rPr>
          <w:b/>
          <w:bCs/>
          <w:sz w:val="22"/>
          <w:szCs w:val="22"/>
          <w:lang w:eastAsia="zh-CN"/>
        </w:rPr>
        <w:t xml:space="preserve"> </w:t>
      </w:r>
      <w:r w:rsidR="00573755" w:rsidRPr="00573755">
        <w:rPr>
          <w:b/>
          <w:bCs/>
          <w:sz w:val="22"/>
          <w:szCs w:val="22"/>
          <w:lang w:eastAsia="zh-CN"/>
        </w:rPr>
        <w:t xml:space="preserve">– </w:t>
      </w:r>
      <w:r>
        <w:rPr>
          <w:b/>
          <w:bCs/>
          <w:sz w:val="22"/>
          <w:szCs w:val="22"/>
          <w:lang w:eastAsia="zh-CN"/>
        </w:rPr>
        <w:t>22</w:t>
      </w:r>
      <w:r w:rsidRPr="000F00FB">
        <w:rPr>
          <w:b/>
          <w:bCs/>
          <w:sz w:val="22"/>
          <w:szCs w:val="22"/>
          <w:vertAlign w:val="superscript"/>
          <w:lang w:eastAsia="zh-CN"/>
        </w:rPr>
        <w:t>nd</w:t>
      </w:r>
      <w:bookmarkEnd w:id="0"/>
      <w:r w:rsidR="00ED38D2" w:rsidRPr="00ED38D2">
        <w:rPr>
          <w:b/>
          <w:bCs/>
          <w:sz w:val="22"/>
          <w:szCs w:val="22"/>
          <w:lang w:eastAsia="zh-CN"/>
        </w:rPr>
        <w:t xml:space="preserve">, </w:t>
      </w:r>
      <w:bookmarkEnd w:id="1"/>
      <w:r w:rsidR="00ED38D2" w:rsidRPr="00ED38D2">
        <w:rPr>
          <w:b/>
          <w:bCs/>
          <w:sz w:val="22"/>
          <w:szCs w:val="22"/>
          <w:lang w:eastAsia="zh-CN"/>
        </w:rPr>
        <w:t>202</w:t>
      </w:r>
      <w:r w:rsidR="00310007">
        <w:rPr>
          <w:b/>
          <w:bCs/>
          <w:sz w:val="22"/>
          <w:szCs w:val="22"/>
          <w:lang w:eastAsia="zh-CN"/>
        </w:rPr>
        <w:t>4</w:t>
      </w:r>
    </w:p>
    <w:p w14:paraId="0F91B2E0" w14:textId="77777777" w:rsidR="005F2BBB" w:rsidRPr="00A2041D" w:rsidRDefault="005F2BBB" w:rsidP="005F2BBB">
      <w:pPr>
        <w:pBdr>
          <w:top w:val="single" w:sz="4" w:space="1" w:color="auto"/>
        </w:pBdr>
        <w:autoSpaceDE w:val="0"/>
        <w:autoSpaceDN w:val="0"/>
        <w:adjustRightInd w:val="0"/>
        <w:snapToGrid w:val="0"/>
        <w:rPr>
          <w:rFonts w:eastAsia="SimSun"/>
          <w:b/>
          <w:kern w:val="2"/>
          <w:szCs w:val="24"/>
          <w:lang w:val="en-US" w:eastAsia="zh-CN"/>
        </w:rPr>
      </w:pPr>
    </w:p>
    <w:p w14:paraId="6387F871" w14:textId="6B286F81"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Agenda Item:</w:t>
      </w:r>
      <w:r w:rsidRPr="009E68A1">
        <w:rPr>
          <w:rFonts w:eastAsia="SimSun"/>
          <w:b/>
          <w:kern w:val="2"/>
          <w:szCs w:val="24"/>
          <w:lang w:val="en-US" w:eastAsia="zh-CN"/>
        </w:rPr>
        <w:tab/>
      </w:r>
      <w:r w:rsidR="00DF7F2E">
        <w:rPr>
          <w:rFonts w:eastAsia="SimSun"/>
          <w:b/>
          <w:kern w:val="2"/>
          <w:szCs w:val="24"/>
          <w:lang w:val="en-US" w:eastAsia="zh-CN"/>
        </w:rPr>
        <w:t>9</w:t>
      </w:r>
      <w:r w:rsidR="003E514F">
        <w:rPr>
          <w:rFonts w:eastAsia="SimSun"/>
          <w:b/>
          <w:kern w:val="2"/>
          <w:szCs w:val="24"/>
          <w:lang w:val="en-US" w:eastAsia="zh-CN"/>
        </w:rPr>
        <w:t>.</w:t>
      </w:r>
      <w:r w:rsidR="00DF7F2E">
        <w:rPr>
          <w:rFonts w:eastAsia="SimSun"/>
          <w:b/>
          <w:kern w:val="2"/>
          <w:szCs w:val="24"/>
          <w:lang w:val="en-US" w:eastAsia="zh-CN"/>
        </w:rPr>
        <w:t>11</w:t>
      </w:r>
      <w:r w:rsidR="00EA3A6E" w:rsidRPr="009E68A1">
        <w:rPr>
          <w:rFonts w:eastAsia="SimSun"/>
          <w:b/>
          <w:kern w:val="2"/>
          <w:szCs w:val="24"/>
          <w:lang w:val="en-US" w:eastAsia="zh-CN"/>
        </w:rPr>
        <w:t>.</w:t>
      </w:r>
      <w:r w:rsidR="00DF7F2E">
        <w:rPr>
          <w:rFonts w:eastAsia="SimSun"/>
          <w:b/>
          <w:kern w:val="2"/>
          <w:szCs w:val="24"/>
          <w:lang w:val="en-US" w:eastAsia="zh-CN"/>
        </w:rPr>
        <w:t>1</w:t>
      </w:r>
    </w:p>
    <w:p w14:paraId="7252E250" w14:textId="77777777"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Source:</w:t>
      </w:r>
      <w:r w:rsidRPr="009E68A1">
        <w:rPr>
          <w:rFonts w:eastAsia="SimSun"/>
          <w:b/>
          <w:kern w:val="2"/>
          <w:szCs w:val="24"/>
          <w:lang w:val="en-US" w:eastAsia="zh-CN"/>
        </w:rPr>
        <w:tab/>
        <w:t>MediaTek Inc.</w:t>
      </w:r>
    </w:p>
    <w:p w14:paraId="70C0FA0A" w14:textId="6D3C260A"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Title:</w:t>
      </w:r>
      <w:r w:rsidRPr="009E68A1">
        <w:rPr>
          <w:rFonts w:eastAsia="SimSun"/>
          <w:b/>
          <w:kern w:val="2"/>
          <w:szCs w:val="24"/>
          <w:lang w:val="en-US" w:eastAsia="zh-CN"/>
        </w:rPr>
        <w:tab/>
      </w:r>
      <w:r w:rsidR="00E24471" w:rsidRPr="00E24471">
        <w:rPr>
          <w:rFonts w:eastAsia="SimSun"/>
          <w:b/>
          <w:kern w:val="2"/>
          <w:szCs w:val="24"/>
          <w:lang w:val="en-US" w:eastAsia="zh-CN"/>
        </w:rPr>
        <w:t>NR-NTN downlink coverage enhancement</w:t>
      </w:r>
    </w:p>
    <w:p w14:paraId="36454FE3" w14:textId="77777777"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Document for:</w:t>
      </w:r>
      <w:r w:rsidRPr="009E68A1">
        <w:rPr>
          <w:rFonts w:eastAsia="SimSun"/>
          <w:b/>
          <w:kern w:val="2"/>
          <w:szCs w:val="24"/>
          <w:lang w:val="en-US" w:eastAsia="zh-CN"/>
        </w:rPr>
        <w:tab/>
        <w:t xml:space="preserve">Discussion and Decision </w:t>
      </w:r>
    </w:p>
    <w:p w14:paraId="1C1693DB" w14:textId="77777777" w:rsidR="005F2BBB" w:rsidRPr="007F6704" w:rsidRDefault="005F2BBB" w:rsidP="005F2BBB">
      <w:pPr>
        <w:pBdr>
          <w:bottom w:val="single" w:sz="4" w:space="1" w:color="auto"/>
        </w:pBdr>
        <w:autoSpaceDE w:val="0"/>
        <w:autoSpaceDN w:val="0"/>
        <w:adjustRightInd w:val="0"/>
        <w:snapToGrid w:val="0"/>
        <w:rPr>
          <w:rFonts w:eastAsia="SimSun"/>
          <w:b/>
          <w:kern w:val="2"/>
          <w:sz w:val="22"/>
          <w:szCs w:val="22"/>
          <w:lang w:val="en-US" w:eastAsia="zh-CN"/>
        </w:rPr>
      </w:pPr>
    </w:p>
    <w:p w14:paraId="2932EA9D" w14:textId="77777777" w:rsidR="005F2BBB" w:rsidRPr="007F6704" w:rsidRDefault="005F2BBB" w:rsidP="005F2BBB">
      <w:pPr>
        <w:rPr>
          <w:rFonts w:eastAsia="Batang"/>
          <w:sz w:val="22"/>
          <w:szCs w:val="22"/>
          <w:lang w:val="en-US" w:eastAsia="ko-KR"/>
        </w:rPr>
      </w:pPr>
    </w:p>
    <w:p w14:paraId="215F4967" w14:textId="7C5C1C6B" w:rsidR="005F2BBB" w:rsidRPr="007F6704"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1 </w:t>
      </w:r>
      <w:r w:rsidR="005F2BBB" w:rsidRPr="007F6704">
        <w:rPr>
          <w:rFonts w:ascii="Times New Roman" w:eastAsia="Batang" w:hAnsi="Times New Roman" w:cs="Times New Roman"/>
          <w:bCs w:val="0"/>
          <w:lang w:val="en-US" w:eastAsia="ko-KR"/>
        </w:rPr>
        <w:t>Introduction</w:t>
      </w:r>
    </w:p>
    <w:p w14:paraId="5F96D80D" w14:textId="5A1EB8C1" w:rsidR="00573755" w:rsidRDefault="005F2BBB" w:rsidP="0048018A">
      <w:pPr>
        <w:jc w:val="both"/>
        <w:rPr>
          <w:rFonts w:eastAsia="Malgun Gothic"/>
          <w:sz w:val="20"/>
          <w:lang w:val="en-US" w:eastAsia="en-US"/>
        </w:rPr>
      </w:pPr>
      <w:r w:rsidRPr="0084305F">
        <w:rPr>
          <w:rFonts w:eastAsia="Malgun Gothic"/>
          <w:sz w:val="20"/>
          <w:lang w:val="en-US" w:eastAsia="en-US"/>
        </w:rPr>
        <w:t>In RAN#</w:t>
      </w:r>
      <w:r w:rsidR="00577BD7">
        <w:rPr>
          <w:rFonts w:eastAsia="Malgun Gothic"/>
          <w:sz w:val="20"/>
          <w:lang w:val="en-US" w:eastAsia="en-US"/>
        </w:rPr>
        <w:t>10</w:t>
      </w:r>
      <w:r w:rsidR="004F6B51">
        <w:rPr>
          <w:rFonts w:eastAsia="Malgun Gothic"/>
          <w:sz w:val="20"/>
          <w:lang w:val="en-US" w:eastAsia="en-US"/>
        </w:rPr>
        <w:t>4</w:t>
      </w:r>
      <w:r w:rsidR="00510C6A" w:rsidRPr="0084305F">
        <w:rPr>
          <w:rFonts w:eastAsia="Malgun Gothic"/>
          <w:sz w:val="20"/>
          <w:lang w:val="en-US" w:eastAsia="en-US"/>
        </w:rPr>
        <w:t xml:space="preserve"> [1]</w:t>
      </w:r>
      <w:r w:rsidRPr="0084305F">
        <w:rPr>
          <w:rFonts w:eastAsia="Malgun Gothic"/>
          <w:sz w:val="20"/>
          <w:lang w:val="en-US" w:eastAsia="en-US"/>
        </w:rPr>
        <w:t xml:space="preserve">, </w:t>
      </w:r>
      <w:r w:rsidR="006B2487">
        <w:rPr>
          <w:rFonts w:eastAsia="Malgun Gothic"/>
          <w:sz w:val="20"/>
          <w:lang w:val="en-US" w:eastAsia="en-US"/>
        </w:rPr>
        <w:t xml:space="preserve">a </w:t>
      </w:r>
      <w:r w:rsidR="00705396">
        <w:rPr>
          <w:rFonts w:eastAsia="Malgun Gothic"/>
          <w:sz w:val="20"/>
          <w:lang w:val="en-US" w:eastAsia="en-US"/>
        </w:rPr>
        <w:t>revised</w:t>
      </w:r>
      <w:r w:rsidR="006B2487">
        <w:rPr>
          <w:rFonts w:eastAsia="Malgun Gothic"/>
          <w:sz w:val="20"/>
          <w:lang w:val="en-US" w:eastAsia="en-US"/>
        </w:rPr>
        <w:t xml:space="preserve"> WID </w:t>
      </w:r>
      <w:r w:rsidR="00EF081C" w:rsidRPr="0084305F">
        <w:rPr>
          <w:rFonts w:eastAsia="Malgun Gothic"/>
          <w:sz w:val="20"/>
          <w:lang w:val="en-US" w:eastAsia="en-US"/>
        </w:rPr>
        <w:t xml:space="preserve">on </w:t>
      </w:r>
      <w:r w:rsidR="006B2487">
        <w:rPr>
          <w:rFonts w:eastAsia="Malgun Gothic"/>
          <w:sz w:val="20"/>
          <w:lang w:val="en-US" w:eastAsia="en-US"/>
        </w:rPr>
        <w:t>NR</w:t>
      </w:r>
      <w:r w:rsidR="00EF081C" w:rsidRPr="0084305F">
        <w:rPr>
          <w:rFonts w:eastAsia="Malgun Gothic"/>
          <w:sz w:val="20"/>
          <w:lang w:val="en-US" w:eastAsia="en-US"/>
        </w:rPr>
        <w:t xml:space="preserve"> NTN enhancements </w:t>
      </w:r>
      <w:r w:rsidR="006B2487">
        <w:rPr>
          <w:rFonts w:eastAsia="Malgun Gothic"/>
          <w:sz w:val="20"/>
          <w:lang w:val="en-US" w:eastAsia="en-US"/>
        </w:rPr>
        <w:t>was</w:t>
      </w:r>
      <w:r w:rsidR="00EF081C" w:rsidRPr="0084305F">
        <w:rPr>
          <w:rFonts w:eastAsia="Malgun Gothic"/>
          <w:sz w:val="20"/>
          <w:lang w:val="en-US" w:eastAsia="en-US"/>
        </w:rPr>
        <w:t xml:space="preserve"> endorsed</w:t>
      </w:r>
      <w:r w:rsidR="008242E4" w:rsidRPr="0084305F">
        <w:rPr>
          <w:rFonts w:eastAsia="Malgun Gothic"/>
          <w:sz w:val="20"/>
          <w:lang w:val="en-US" w:eastAsia="en-US"/>
        </w:rPr>
        <w:t xml:space="preserve"> for Release 1</w:t>
      </w:r>
      <w:r w:rsidR="006B2487">
        <w:rPr>
          <w:rFonts w:eastAsia="Malgun Gothic"/>
          <w:sz w:val="20"/>
          <w:lang w:val="en-US" w:eastAsia="en-US"/>
        </w:rPr>
        <w:t>9</w:t>
      </w:r>
      <w:r w:rsidR="00EF081C" w:rsidRPr="0084305F">
        <w:rPr>
          <w:rFonts w:eastAsia="Malgun Gothic"/>
          <w:sz w:val="20"/>
          <w:lang w:val="en-US" w:eastAsia="en-US"/>
        </w:rPr>
        <w:t xml:space="preserve">. </w:t>
      </w:r>
      <w:r w:rsidR="00573755">
        <w:rPr>
          <w:rFonts w:eastAsia="Malgun Gothic"/>
          <w:sz w:val="20"/>
          <w:lang w:val="en-US" w:eastAsia="en-US"/>
        </w:rPr>
        <w:t>RAN1#118 made the following agreement:</w:t>
      </w:r>
    </w:p>
    <w:p w14:paraId="7E6847AF" w14:textId="7F674F84" w:rsidR="00573755" w:rsidRDefault="00573755" w:rsidP="00573755">
      <w:pPr>
        <w:widowControl w:val="0"/>
        <w:spacing w:line="276" w:lineRule="auto"/>
        <w:contextualSpacing/>
        <w:jc w:val="both"/>
        <w:rPr>
          <w:sz w:val="16"/>
          <w:szCs w:val="16"/>
        </w:rPr>
      </w:pPr>
      <w:r w:rsidRPr="00573755">
        <w:rPr>
          <w:noProof/>
          <w:sz w:val="16"/>
          <w:szCs w:val="16"/>
        </w:rPr>
        <mc:AlternateContent>
          <mc:Choice Requires="wps">
            <w:drawing>
              <wp:anchor distT="45720" distB="45720" distL="114300" distR="114300" simplePos="0" relativeHeight="251701248" behindDoc="0" locked="0" layoutInCell="1" allowOverlap="1" wp14:anchorId="6109B358" wp14:editId="5E4FBC51">
                <wp:simplePos x="0" y="0"/>
                <wp:positionH relativeFrom="margin">
                  <wp:align>right</wp:align>
                </wp:positionH>
                <wp:positionV relativeFrom="paragraph">
                  <wp:posOffset>180975</wp:posOffset>
                </wp:positionV>
                <wp:extent cx="5919470" cy="2413635"/>
                <wp:effectExtent l="0" t="0" r="24130" b="24765"/>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9470" cy="2413843"/>
                        </a:xfrm>
                        <a:prstGeom prst="rect">
                          <a:avLst/>
                        </a:prstGeom>
                        <a:solidFill>
                          <a:srgbClr val="FFFFFF"/>
                        </a:solidFill>
                        <a:ln w="9525">
                          <a:solidFill>
                            <a:srgbClr val="000000"/>
                          </a:solidFill>
                          <a:miter lim="800000"/>
                          <a:headEnd/>
                          <a:tailEnd/>
                        </a:ln>
                      </wps:spPr>
                      <wps:txbx>
                        <w:txbxContent>
                          <w:p w14:paraId="3BAE0BFF" w14:textId="0F870DFB" w:rsidR="00573755" w:rsidRPr="00573755" w:rsidRDefault="00573755" w:rsidP="00573755">
                            <w:pPr>
                              <w:rPr>
                                <w:sz w:val="20"/>
                                <w:szCs w:val="16"/>
                                <w:lang w:val="en-US"/>
                              </w:rPr>
                            </w:pPr>
                            <w:r w:rsidRPr="00573755">
                              <w:rPr>
                                <w:sz w:val="20"/>
                                <w:szCs w:val="16"/>
                                <w:lang w:val="en-US"/>
                              </w:rPr>
                              <w:t>As part of the NTN DL coverage enhancements at both system level and link level, RAN1 to consider:</w:t>
                            </w:r>
                          </w:p>
                          <w:p w14:paraId="1F0F1BFE" w14:textId="77777777" w:rsidR="00573755" w:rsidRPr="00573755" w:rsidRDefault="00573755" w:rsidP="00573755">
                            <w:pPr>
                              <w:pStyle w:val="ListParagraph"/>
                              <w:numPr>
                                <w:ilvl w:val="0"/>
                                <w:numId w:val="16"/>
                              </w:numPr>
                              <w:suppressAutoHyphens/>
                              <w:ind w:leftChars="0"/>
                              <w:rPr>
                                <w:bCs/>
                                <w:sz w:val="20"/>
                                <w:szCs w:val="16"/>
                              </w:rPr>
                            </w:pPr>
                            <w:r w:rsidRPr="00573755">
                              <w:rPr>
                                <w:bCs/>
                                <w:sz w:val="20"/>
                                <w:szCs w:val="16"/>
                              </w:rPr>
                              <w:t xml:space="preserve">Extending the periodicity of the half frames with SS/PBCH blocks assumed by UE during initial access. </w:t>
                            </w:r>
                          </w:p>
                          <w:p w14:paraId="21B19766" w14:textId="77777777" w:rsidR="00573755" w:rsidRPr="00573755" w:rsidRDefault="00573755" w:rsidP="00573755">
                            <w:pPr>
                              <w:pStyle w:val="ListParagraph"/>
                              <w:numPr>
                                <w:ilvl w:val="1"/>
                                <w:numId w:val="15"/>
                              </w:numPr>
                              <w:suppressAutoHyphens/>
                              <w:ind w:leftChars="0"/>
                              <w:rPr>
                                <w:sz w:val="20"/>
                                <w:szCs w:val="16"/>
                              </w:rPr>
                            </w:pPr>
                            <w:r w:rsidRPr="00573755">
                              <w:rPr>
                                <w:sz w:val="20"/>
                                <w:szCs w:val="16"/>
                              </w:rPr>
                              <w:t>Default value[s] with extended periodicity assumed by NTN UE for initial access can be:</w:t>
                            </w:r>
                          </w:p>
                          <w:p w14:paraId="3509D968" w14:textId="77777777" w:rsidR="00573755" w:rsidRPr="00573755" w:rsidRDefault="00573755" w:rsidP="00573755">
                            <w:pPr>
                              <w:pStyle w:val="ListParagraph"/>
                              <w:numPr>
                                <w:ilvl w:val="2"/>
                                <w:numId w:val="15"/>
                              </w:numPr>
                              <w:suppressAutoHyphens/>
                              <w:ind w:leftChars="0" w:left="2160" w:hanging="360"/>
                              <w:rPr>
                                <w:sz w:val="20"/>
                                <w:szCs w:val="16"/>
                              </w:rPr>
                            </w:pPr>
                            <w:r w:rsidRPr="00573755">
                              <w:rPr>
                                <w:sz w:val="20"/>
                                <w:szCs w:val="16"/>
                              </w:rPr>
                              <w:t xml:space="preserve">One [or more] values from the list {40ms, 80 ms, 160 ms, 320ms, 640ms} </w:t>
                            </w:r>
                          </w:p>
                          <w:p w14:paraId="55E62AD8" w14:textId="77777777" w:rsidR="00573755" w:rsidRPr="00573755" w:rsidRDefault="00573755" w:rsidP="00573755">
                            <w:pPr>
                              <w:pStyle w:val="ListParagraph"/>
                              <w:numPr>
                                <w:ilvl w:val="0"/>
                                <w:numId w:val="16"/>
                              </w:numPr>
                              <w:suppressAutoHyphens/>
                              <w:ind w:leftChars="0"/>
                              <w:rPr>
                                <w:bCs/>
                                <w:sz w:val="20"/>
                                <w:szCs w:val="16"/>
                              </w:rPr>
                            </w:pPr>
                            <w:r w:rsidRPr="00573755">
                              <w:rPr>
                                <w:bCs/>
                                <w:sz w:val="20"/>
                                <w:szCs w:val="16"/>
                              </w:rPr>
                              <w:t>Potential enhancements for transmitting the DL common channels using a wider beam footprint, while DL/UL dedicated channels (incl. PRACH) may be transmitted using a narrower beam footprint</w:t>
                            </w:r>
                          </w:p>
                          <w:p w14:paraId="7A0685EB" w14:textId="77777777" w:rsidR="00573755" w:rsidRPr="00573755" w:rsidRDefault="00573755" w:rsidP="00573755">
                            <w:pPr>
                              <w:pStyle w:val="ListParagraph"/>
                              <w:numPr>
                                <w:ilvl w:val="0"/>
                                <w:numId w:val="16"/>
                              </w:numPr>
                              <w:suppressAutoHyphens/>
                              <w:ind w:leftChars="0"/>
                              <w:rPr>
                                <w:bCs/>
                                <w:sz w:val="20"/>
                                <w:szCs w:val="16"/>
                              </w:rPr>
                            </w:pPr>
                            <w:r w:rsidRPr="00573755">
                              <w:rPr>
                                <w:bCs/>
                                <w:sz w:val="20"/>
                                <w:szCs w:val="16"/>
                              </w:rPr>
                              <w:t>Link-level enhancements for the following channels:</w:t>
                            </w:r>
                          </w:p>
                          <w:p w14:paraId="674C8653" w14:textId="77777777" w:rsidR="00573755" w:rsidRPr="00573755" w:rsidRDefault="00573755" w:rsidP="00573755">
                            <w:pPr>
                              <w:numPr>
                                <w:ilvl w:val="0"/>
                                <w:numId w:val="14"/>
                              </w:numPr>
                              <w:suppressAutoHyphens/>
                              <w:rPr>
                                <w:bCs/>
                                <w:sz w:val="20"/>
                                <w:szCs w:val="16"/>
                              </w:rPr>
                            </w:pPr>
                            <w:r w:rsidRPr="00573755">
                              <w:rPr>
                                <w:bCs/>
                                <w:sz w:val="20"/>
                                <w:szCs w:val="16"/>
                              </w:rPr>
                              <w:t xml:space="preserve">PDCCH </w:t>
                            </w:r>
                          </w:p>
                          <w:p w14:paraId="7DCA0507" w14:textId="77777777" w:rsidR="00573755" w:rsidRPr="00573755" w:rsidRDefault="00573755" w:rsidP="00573755">
                            <w:pPr>
                              <w:numPr>
                                <w:ilvl w:val="0"/>
                                <w:numId w:val="14"/>
                              </w:numPr>
                              <w:suppressAutoHyphens/>
                              <w:rPr>
                                <w:bCs/>
                                <w:sz w:val="20"/>
                                <w:szCs w:val="16"/>
                              </w:rPr>
                            </w:pPr>
                            <w:r w:rsidRPr="00573755">
                              <w:rPr>
                                <w:bCs/>
                                <w:sz w:val="20"/>
                                <w:szCs w:val="16"/>
                              </w:rPr>
                              <w:t xml:space="preserve">PDSCH with Msg 4 </w:t>
                            </w:r>
                          </w:p>
                          <w:p w14:paraId="4A2FC671" w14:textId="77777777" w:rsidR="00573755" w:rsidRPr="00573755" w:rsidRDefault="00573755" w:rsidP="00573755">
                            <w:pPr>
                              <w:numPr>
                                <w:ilvl w:val="0"/>
                                <w:numId w:val="14"/>
                              </w:numPr>
                              <w:suppressAutoHyphens/>
                              <w:rPr>
                                <w:bCs/>
                                <w:sz w:val="20"/>
                                <w:szCs w:val="16"/>
                              </w:rPr>
                            </w:pPr>
                            <w:r w:rsidRPr="00573755">
                              <w:rPr>
                                <w:bCs/>
                                <w:sz w:val="20"/>
                                <w:szCs w:val="16"/>
                              </w:rPr>
                              <w:t>PDSCH with SIB1/SIB19.</w:t>
                            </w:r>
                          </w:p>
                          <w:p w14:paraId="25DCC248" w14:textId="77777777" w:rsidR="00573755" w:rsidRPr="00573755" w:rsidRDefault="00573755" w:rsidP="00573755">
                            <w:pPr>
                              <w:numPr>
                                <w:ilvl w:val="1"/>
                                <w:numId w:val="14"/>
                              </w:numPr>
                              <w:suppressAutoHyphens/>
                              <w:rPr>
                                <w:bCs/>
                                <w:sz w:val="20"/>
                                <w:szCs w:val="16"/>
                              </w:rPr>
                            </w:pPr>
                            <w:r w:rsidRPr="00573755">
                              <w:rPr>
                                <w:bCs/>
                                <w:sz w:val="20"/>
                                <w:szCs w:val="16"/>
                              </w:rPr>
                              <w:t>Note: link-level enhancements for PDSCH with SIB1/SIB19 may be applicable to other SIBs, without additional specification impact.</w:t>
                            </w:r>
                          </w:p>
                          <w:p w14:paraId="7EFDD329" w14:textId="70F09F5D" w:rsidR="00573755" w:rsidRPr="00573755" w:rsidRDefault="00573755" w:rsidP="00573755">
                            <w:pPr>
                              <w:numPr>
                                <w:ilvl w:val="0"/>
                                <w:numId w:val="14"/>
                              </w:numPr>
                              <w:suppressAutoHyphens/>
                              <w:rPr>
                                <w:bCs/>
                                <w:sz w:val="20"/>
                                <w:szCs w:val="16"/>
                              </w:rPr>
                            </w:pPr>
                            <w:r w:rsidRPr="00573755">
                              <w:rPr>
                                <w:rFonts w:hint="eastAsia"/>
                                <w:bCs/>
                                <w:sz w:val="20"/>
                                <w:szCs w:val="16"/>
                              </w:rPr>
                              <w:t>N</w:t>
                            </w:r>
                            <w:r w:rsidRPr="00573755">
                              <w:rPr>
                                <w:bCs/>
                                <w:sz w:val="20"/>
                                <w:szCs w:val="16"/>
                              </w:rPr>
                              <w:t>ote: the above does not imply that all the channels above will be enhanced, but all of them should be considered based on this agreement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109B358" id="_x0000_t202" coordsize="21600,21600" o:spt="202" path="m,l,21600r21600,l21600,xe">
                <v:stroke joinstyle="miter"/>
                <v:path gradientshapeok="t" o:connecttype="rect"/>
              </v:shapetype>
              <v:shape id="Text Box 2" o:spid="_x0000_s1026" type="#_x0000_t202" style="position:absolute;left:0;text-align:left;margin-left:414.9pt;margin-top:14.25pt;width:466.1pt;height:190.05pt;z-index:25170124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">
                <v:textbox>
                  <w:txbxContent>
                    <w:p w14:paraId="3BAE0BFF" w14:textId="0F870DFB" w:rsidR="00573755" w:rsidRPr="00573755" w:rsidRDefault="00573755" w:rsidP="00573755">
                      <w:pPr>
                        <w:rPr>
                          <w:sz w:val="20"/>
                          <w:szCs w:val="16"/>
                          <w:lang w:val="en-US"/>
                        </w:rPr>
                      </w:pPr>
                      <w:r w:rsidRPr="00573755">
                        <w:rPr>
                          <w:sz w:val="20"/>
                          <w:szCs w:val="16"/>
                          <w:lang w:val="en-US"/>
                        </w:rPr>
                        <w:t>As part of the NTN DL coverage enhancements at both system level and link level, RAN1 to consider:</w:t>
                      </w:r>
                    </w:p>
                    <w:p w14:paraId="1F0F1BFE" w14:textId="77777777" w:rsidR="00573755" w:rsidRPr="00573755" w:rsidRDefault="00573755" w:rsidP="00573755">
                      <w:pPr>
                        <w:pStyle w:val="a9"/>
                        <w:numPr>
                          <w:ilvl w:val="0"/>
                          <w:numId w:val="16"/>
                        </w:numPr>
                        <w:suppressAutoHyphens/>
                        <w:ind w:leftChars="0"/>
                        <w:rPr>
                          <w:bCs/>
                          <w:sz w:val="20"/>
                          <w:szCs w:val="16"/>
                        </w:rPr>
                      </w:pPr>
                      <w:r w:rsidRPr="00573755">
                        <w:rPr>
                          <w:bCs/>
                          <w:sz w:val="20"/>
                          <w:szCs w:val="16"/>
                        </w:rPr>
                        <w:t xml:space="preserve">Extending the periodicity of the half frames with SS/PBCH blocks assumed by UE during initial access. </w:t>
                      </w:r>
                    </w:p>
                    <w:p w14:paraId="21B19766" w14:textId="77777777" w:rsidR="00573755" w:rsidRPr="00573755" w:rsidRDefault="00573755" w:rsidP="00573755">
                      <w:pPr>
                        <w:pStyle w:val="a9"/>
                        <w:numPr>
                          <w:ilvl w:val="1"/>
                          <w:numId w:val="15"/>
                        </w:numPr>
                        <w:suppressAutoHyphens/>
                        <w:ind w:leftChars="0"/>
                        <w:rPr>
                          <w:sz w:val="20"/>
                          <w:szCs w:val="16"/>
                        </w:rPr>
                      </w:pPr>
                      <w:r w:rsidRPr="00573755">
                        <w:rPr>
                          <w:sz w:val="20"/>
                          <w:szCs w:val="16"/>
                        </w:rPr>
                        <w:t>Default value[s] with extended periodicity assumed by NTN UE for initial access can be:</w:t>
                      </w:r>
                    </w:p>
                    <w:p w14:paraId="3509D968" w14:textId="77777777" w:rsidR="00573755" w:rsidRPr="00573755" w:rsidRDefault="00573755" w:rsidP="00573755">
                      <w:pPr>
                        <w:pStyle w:val="a9"/>
                        <w:numPr>
                          <w:ilvl w:val="2"/>
                          <w:numId w:val="15"/>
                        </w:numPr>
                        <w:suppressAutoHyphens/>
                        <w:ind w:leftChars="0" w:left="2160" w:hanging="360"/>
                        <w:rPr>
                          <w:sz w:val="20"/>
                          <w:szCs w:val="16"/>
                        </w:rPr>
                      </w:pPr>
                      <w:r w:rsidRPr="00573755">
                        <w:rPr>
                          <w:sz w:val="20"/>
                          <w:szCs w:val="16"/>
                        </w:rPr>
                        <w:t>One [or more] values from the list {</w:t>
                      </w:r>
                      <w:proofErr w:type="spellStart"/>
                      <w:r w:rsidRPr="00573755">
                        <w:rPr>
                          <w:sz w:val="20"/>
                          <w:szCs w:val="16"/>
                        </w:rPr>
                        <w:t>40ms</w:t>
                      </w:r>
                      <w:proofErr w:type="spellEnd"/>
                      <w:r w:rsidRPr="00573755">
                        <w:rPr>
                          <w:sz w:val="20"/>
                          <w:szCs w:val="16"/>
                        </w:rPr>
                        <w:t xml:space="preserve">, 80 </w:t>
                      </w:r>
                      <w:proofErr w:type="spellStart"/>
                      <w:r w:rsidRPr="00573755">
                        <w:rPr>
                          <w:sz w:val="20"/>
                          <w:szCs w:val="16"/>
                        </w:rPr>
                        <w:t>ms</w:t>
                      </w:r>
                      <w:proofErr w:type="spellEnd"/>
                      <w:r w:rsidRPr="00573755">
                        <w:rPr>
                          <w:sz w:val="20"/>
                          <w:szCs w:val="16"/>
                        </w:rPr>
                        <w:t xml:space="preserve">, 160 </w:t>
                      </w:r>
                      <w:proofErr w:type="spellStart"/>
                      <w:r w:rsidRPr="00573755">
                        <w:rPr>
                          <w:sz w:val="20"/>
                          <w:szCs w:val="16"/>
                        </w:rPr>
                        <w:t>ms</w:t>
                      </w:r>
                      <w:proofErr w:type="spellEnd"/>
                      <w:r w:rsidRPr="00573755">
                        <w:rPr>
                          <w:sz w:val="20"/>
                          <w:szCs w:val="16"/>
                        </w:rPr>
                        <w:t xml:space="preserve">, </w:t>
                      </w:r>
                      <w:proofErr w:type="spellStart"/>
                      <w:r w:rsidRPr="00573755">
                        <w:rPr>
                          <w:sz w:val="20"/>
                          <w:szCs w:val="16"/>
                        </w:rPr>
                        <w:t>320ms</w:t>
                      </w:r>
                      <w:proofErr w:type="spellEnd"/>
                      <w:r w:rsidRPr="00573755">
                        <w:rPr>
                          <w:sz w:val="20"/>
                          <w:szCs w:val="16"/>
                        </w:rPr>
                        <w:t xml:space="preserve">, </w:t>
                      </w:r>
                      <w:proofErr w:type="spellStart"/>
                      <w:r w:rsidRPr="00573755">
                        <w:rPr>
                          <w:sz w:val="20"/>
                          <w:szCs w:val="16"/>
                        </w:rPr>
                        <w:t>640ms</w:t>
                      </w:r>
                      <w:proofErr w:type="spellEnd"/>
                      <w:r w:rsidRPr="00573755">
                        <w:rPr>
                          <w:sz w:val="20"/>
                          <w:szCs w:val="16"/>
                        </w:rPr>
                        <w:t xml:space="preserve">} </w:t>
                      </w:r>
                    </w:p>
                    <w:p w14:paraId="55E62AD8" w14:textId="77777777" w:rsidR="00573755" w:rsidRPr="00573755" w:rsidRDefault="00573755" w:rsidP="00573755">
                      <w:pPr>
                        <w:pStyle w:val="a9"/>
                        <w:numPr>
                          <w:ilvl w:val="0"/>
                          <w:numId w:val="16"/>
                        </w:numPr>
                        <w:suppressAutoHyphens/>
                        <w:ind w:leftChars="0"/>
                        <w:rPr>
                          <w:bCs/>
                          <w:sz w:val="20"/>
                          <w:szCs w:val="16"/>
                        </w:rPr>
                      </w:pPr>
                      <w:r w:rsidRPr="00573755">
                        <w:rPr>
                          <w:bCs/>
                          <w:sz w:val="20"/>
                          <w:szCs w:val="16"/>
                        </w:rPr>
                        <w:t>Potential enhancements for transmitting the DL common channels using a wider beam footprint, while DL/UL dedicated channels (incl. PRACH) may be transmitted using a narrower beam footprint</w:t>
                      </w:r>
                    </w:p>
                    <w:p w14:paraId="7A0685EB" w14:textId="77777777" w:rsidR="00573755" w:rsidRPr="00573755" w:rsidRDefault="00573755" w:rsidP="00573755">
                      <w:pPr>
                        <w:pStyle w:val="a9"/>
                        <w:numPr>
                          <w:ilvl w:val="0"/>
                          <w:numId w:val="16"/>
                        </w:numPr>
                        <w:suppressAutoHyphens/>
                        <w:ind w:leftChars="0"/>
                        <w:rPr>
                          <w:bCs/>
                          <w:sz w:val="20"/>
                          <w:szCs w:val="16"/>
                        </w:rPr>
                      </w:pPr>
                      <w:r w:rsidRPr="00573755">
                        <w:rPr>
                          <w:bCs/>
                          <w:sz w:val="20"/>
                          <w:szCs w:val="16"/>
                        </w:rPr>
                        <w:t>Link-level enhancements for the following channels:</w:t>
                      </w:r>
                    </w:p>
                    <w:p w14:paraId="674C8653" w14:textId="77777777" w:rsidR="00573755" w:rsidRPr="00573755" w:rsidRDefault="00573755" w:rsidP="00573755">
                      <w:pPr>
                        <w:numPr>
                          <w:ilvl w:val="0"/>
                          <w:numId w:val="14"/>
                        </w:numPr>
                        <w:suppressAutoHyphens/>
                        <w:rPr>
                          <w:bCs/>
                          <w:sz w:val="20"/>
                          <w:szCs w:val="16"/>
                        </w:rPr>
                      </w:pPr>
                      <w:r w:rsidRPr="00573755">
                        <w:rPr>
                          <w:bCs/>
                          <w:sz w:val="20"/>
                          <w:szCs w:val="16"/>
                        </w:rPr>
                        <w:t xml:space="preserve">PDCCH </w:t>
                      </w:r>
                    </w:p>
                    <w:p w14:paraId="7DCA0507" w14:textId="77777777" w:rsidR="00573755" w:rsidRPr="00573755" w:rsidRDefault="00573755" w:rsidP="00573755">
                      <w:pPr>
                        <w:numPr>
                          <w:ilvl w:val="0"/>
                          <w:numId w:val="14"/>
                        </w:numPr>
                        <w:suppressAutoHyphens/>
                        <w:rPr>
                          <w:bCs/>
                          <w:sz w:val="20"/>
                          <w:szCs w:val="16"/>
                        </w:rPr>
                      </w:pPr>
                      <w:proofErr w:type="spellStart"/>
                      <w:r w:rsidRPr="00573755">
                        <w:rPr>
                          <w:bCs/>
                          <w:sz w:val="20"/>
                          <w:szCs w:val="16"/>
                        </w:rPr>
                        <w:t>PDSCH</w:t>
                      </w:r>
                      <w:proofErr w:type="spellEnd"/>
                      <w:r w:rsidRPr="00573755">
                        <w:rPr>
                          <w:bCs/>
                          <w:sz w:val="20"/>
                          <w:szCs w:val="16"/>
                        </w:rPr>
                        <w:t xml:space="preserve"> with </w:t>
                      </w:r>
                      <w:proofErr w:type="spellStart"/>
                      <w:r w:rsidRPr="00573755">
                        <w:rPr>
                          <w:bCs/>
                          <w:sz w:val="20"/>
                          <w:szCs w:val="16"/>
                        </w:rPr>
                        <w:t>Msg</w:t>
                      </w:r>
                      <w:proofErr w:type="spellEnd"/>
                      <w:r w:rsidRPr="00573755">
                        <w:rPr>
                          <w:bCs/>
                          <w:sz w:val="20"/>
                          <w:szCs w:val="16"/>
                        </w:rPr>
                        <w:t xml:space="preserve"> 4 </w:t>
                      </w:r>
                    </w:p>
                    <w:p w14:paraId="4A2FC671" w14:textId="77777777" w:rsidR="00573755" w:rsidRPr="00573755" w:rsidRDefault="00573755" w:rsidP="00573755">
                      <w:pPr>
                        <w:numPr>
                          <w:ilvl w:val="0"/>
                          <w:numId w:val="14"/>
                        </w:numPr>
                        <w:suppressAutoHyphens/>
                        <w:rPr>
                          <w:bCs/>
                          <w:sz w:val="20"/>
                          <w:szCs w:val="16"/>
                        </w:rPr>
                      </w:pPr>
                      <w:r w:rsidRPr="00573755">
                        <w:rPr>
                          <w:bCs/>
                          <w:sz w:val="20"/>
                          <w:szCs w:val="16"/>
                        </w:rPr>
                        <w:t>PDSCH with SIB1/SIB19.</w:t>
                      </w:r>
                    </w:p>
                    <w:p w14:paraId="25DCC248" w14:textId="77777777" w:rsidR="00573755" w:rsidRPr="00573755" w:rsidRDefault="00573755" w:rsidP="00573755">
                      <w:pPr>
                        <w:numPr>
                          <w:ilvl w:val="1"/>
                          <w:numId w:val="14"/>
                        </w:numPr>
                        <w:suppressAutoHyphens/>
                        <w:rPr>
                          <w:bCs/>
                          <w:sz w:val="20"/>
                          <w:szCs w:val="16"/>
                        </w:rPr>
                      </w:pPr>
                      <w:r w:rsidRPr="00573755">
                        <w:rPr>
                          <w:bCs/>
                          <w:sz w:val="20"/>
                          <w:szCs w:val="16"/>
                        </w:rPr>
                        <w:t>Note: link-level enhancements for PDSCH with SIB1/SIB19 may be applicable to other SIBs, without additional specification impact.</w:t>
                      </w:r>
                    </w:p>
                    <w:p w14:paraId="7EFDD329" w14:textId="70F09F5D" w:rsidR="00573755" w:rsidRPr="00573755" w:rsidRDefault="00573755" w:rsidP="00573755">
                      <w:pPr>
                        <w:numPr>
                          <w:ilvl w:val="0"/>
                          <w:numId w:val="14"/>
                        </w:numPr>
                        <w:suppressAutoHyphens/>
                        <w:rPr>
                          <w:bCs/>
                          <w:sz w:val="20"/>
                          <w:szCs w:val="16"/>
                        </w:rPr>
                      </w:pPr>
                      <w:r w:rsidRPr="00573755">
                        <w:rPr>
                          <w:rFonts w:hint="eastAsia"/>
                          <w:bCs/>
                          <w:sz w:val="20"/>
                          <w:szCs w:val="16"/>
                        </w:rPr>
                        <w:t>N</w:t>
                      </w:r>
                      <w:r w:rsidRPr="00573755">
                        <w:rPr>
                          <w:bCs/>
                          <w:sz w:val="20"/>
                          <w:szCs w:val="16"/>
                        </w:rPr>
                        <w:t>ote: the above does not imply that all the channels above will be enhanced, but all of them should be considered based on this agreement</w:t>
                      </w:r>
                    </w:p>
                  </w:txbxContent>
                </v:textbox>
                <w10:wrap type="square" anchorx="margin"/>
              </v:shape>
            </w:pict>
          </mc:Fallback>
        </mc:AlternateContent>
      </w:r>
    </w:p>
    <w:p w14:paraId="2FF5221E" w14:textId="59E9F4F5" w:rsidR="00573755" w:rsidRDefault="00573755" w:rsidP="00573755">
      <w:pPr>
        <w:widowControl w:val="0"/>
        <w:spacing w:line="276" w:lineRule="auto"/>
        <w:contextualSpacing/>
        <w:jc w:val="both"/>
        <w:rPr>
          <w:sz w:val="16"/>
          <w:szCs w:val="16"/>
        </w:rPr>
      </w:pPr>
    </w:p>
    <w:p w14:paraId="7FE61B24" w14:textId="615CB6D9" w:rsidR="00573755" w:rsidRPr="00573755" w:rsidRDefault="00573755" w:rsidP="00573755">
      <w:pPr>
        <w:widowControl w:val="0"/>
        <w:spacing w:line="276" w:lineRule="auto"/>
        <w:contextualSpacing/>
        <w:jc w:val="both"/>
        <w:rPr>
          <w:sz w:val="16"/>
          <w:szCs w:val="16"/>
        </w:rPr>
      </w:pPr>
      <w:r w:rsidRPr="0084305F">
        <w:rPr>
          <w:rFonts w:eastAsiaTheme="minorEastAsia" w:hint="eastAsia"/>
          <w:bCs/>
          <w:sz w:val="20"/>
          <w:lang w:eastAsia="zh-CN"/>
        </w:rPr>
        <w:t>T</w:t>
      </w:r>
      <w:r w:rsidRPr="0084305F">
        <w:rPr>
          <w:rFonts w:eastAsiaTheme="minorEastAsia"/>
          <w:bCs/>
          <w:sz w:val="20"/>
          <w:lang w:eastAsia="zh-CN"/>
        </w:rPr>
        <w:t xml:space="preserve">his contribution aims to discuss </w:t>
      </w:r>
      <w:r>
        <w:rPr>
          <w:rFonts w:eastAsiaTheme="minorEastAsia"/>
          <w:bCs/>
          <w:sz w:val="20"/>
          <w:lang w:eastAsia="zh-CN"/>
        </w:rPr>
        <w:t>DL coverage enhancements.</w:t>
      </w:r>
    </w:p>
    <w:p w14:paraId="360DAE95" w14:textId="332BB7C7" w:rsidR="00EF081C" w:rsidRPr="006B2487" w:rsidRDefault="00EF081C" w:rsidP="0048018A">
      <w:pPr>
        <w:jc w:val="both"/>
        <w:rPr>
          <w:rFonts w:eastAsiaTheme="minorEastAsia"/>
          <w:bCs/>
          <w:sz w:val="20"/>
          <w:lang w:eastAsia="zh-CN"/>
        </w:rPr>
      </w:pPr>
    </w:p>
    <w:p w14:paraId="3F3E4E78" w14:textId="6033023A" w:rsidR="00DE54C0" w:rsidRPr="00DE54C0" w:rsidRDefault="00DE54C0" w:rsidP="00DE54C0">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2 </w:t>
      </w:r>
      <w:r w:rsidRPr="00DE54C0">
        <w:rPr>
          <w:rFonts w:ascii="Times New Roman" w:eastAsia="Batang" w:hAnsi="Times New Roman" w:cs="Times New Roman"/>
          <w:bCs w:val="0"/>
          <w:lang w:val="en-US" w:eastAsia="ko-KR"/>
        </w:rPr>
        <w:t>Discussion on SSB periodicity</w:t>
      </w:r>
    </w:p>
    <w:p w14:paraId="077CD024" w14:textId="1285C990" w:rsidR="00573755" w:rsidRDefault="00573755" w:rsidP="00DE54C0">
      <w:pPr>
        <w:pStyle w:val="NormalWeb"/>
        <w:spacing w:before="0" w:beforeAutospacing="0" w:after="0" w:afterAutospacing="0"/>
        <w:jc w:val="both"/>
        <w:rPr>
          <w:rFonts w:ascii="Times New Roman" w:eastAsia="Batang" w:hAnsi="Times New Roman" w:cs="Times New Roman"/>
          <w:bCs/>
          <w:sz w:val="20"/>
          <w:szCs w:val="20"/>
          <w:lang w:eastAsia="ko-KR"/>
        </w:rPr>
      </w:pPr>
      <w:r>
        <w:rPr>
          <w:rFonts w:ascii="Times New Roman" w:eastAsia="Batang" w:hAnsi="Times New Roman" w:cs="Times New Roman"/>
          <w:bCs/>
          <w:sz w:val="20"/>
          <w:szCs w:val="20"/>
          <w:lang w:eastAsia="ko-KR"/>
        </w:rPr>
        <w:t xml:space="preserve">RAN1#118 made the following </w:t>
      </w:r>
      <w:r w:rsidR="000F00FB">
        <w:rPr>
          <w:rFonts w:ascii="Times New Roman" w:eastAsia="Batang" w:hAnsi="Times New Roman" w:cs="Times New Roman"/>
          <w:bCs/>
          <w:sz w:val="20"/>
          <w:szCs w:val="20"/>
          <w:lang w:eastAsia="ko-KR"/>
        </w:rPr>
        <w:t>conclusion</w:t>
      </w:r>
      <w:r>
        <w:rPr>
          <w:rFonts w:ascii="Times New Roman" w:eastAsia="Batang" w:hAnsi="Times New Roman" w:cs="Times New Roman"/>
          <w:bCs/>
          <w:sz w:val="20"/>
          <w:szCs w:val="20"/>
          <w:lang w:eastAsia="ko-KR"/>
        </w:rPr>
        <w:t>:</w:t>
      </w:r>
    </w:p>
    <w:p w14:paraId="6161D2C3" w14:textId="761BC04A" w:rsidR="00573755" w:rsidRDefault="00573755" w:rsidP="00DE54C0">
      <w:pPr>
        <w:pStyle w:val="NormalWeb"/>
        <w:spacing w:before="0" w:beforeAutospacing="0" w:after="0" w:afterAutospacing="0"/>
        <w:jc w:val="both"/>
        <w:rPr>
          <w:rFonts w:ascii="Times New Roman" w:eastAsia="Batang" w:hAnsi="Times New Roman" w:cs="Times New Roman"/>
          <w:bCs/>
          <w:sz w:val="16"/>
          <w:szCs w:val="16"/>
          <w:lang w:val="en-GB" w:eastAsia="ko-KR"/>
        </w:rPr>
      </w:pPr>
      <w:r w:rsidRPr="00573755">
        <w:rPr>
          <w:rFonts w:ascii="Times New Roman" w:eastAsia="Batang" w:hAnsi="Times New Roman" w:cs="Times New Roman"/>
          <w:bCs/>
          <w:noProof/>
          <w:sz w:val="16"/>
          <w:szCs w:val="16"/>
          <w:lang w:val="en-GB" w:eastAsia="ko-KR"/>
        </w:rPr>
        <mc:AlternateContent>
          <mc:Choice Requires="wps">
            <w:drawing>
              <wp:anchor distT="45720" distB="45720" distL="114300" distR="114300" simplePos="0" relativeHeight="251699200" behindDoc="0" locked="0" layoutInCell="1" allowOverlap="1" wp14:anchorId="4EB9958F" wp14:editId="21ACD4B1">
                <wp:simplePos x="0" y="0"/>
                <wp:positionH relativeFrom="margin">
                  <wp:align>right</wp:align>
                </wp:positionH>
                <wp:positionV relativeFrom="paragraph">
                  <wp:posOffset>184150</wp:posOffset>
                </wp:positionV>
                <wp:extent cx="5919470" cy="1404620"/>
                <wp:effectExtent l="0" t="0" r="24130" b="2540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9470" cy="1404620"/>
                        </a:xfrm>
                        <a:prstGeom prst="rect">
                          <a:avLst/>
                        </a:prstGeom>
                        <a:solidFill>
                          <a:srgbClr val="FFFFFF"/>
                        </a:solidFill>
                        <a:ln w="9525">
                          <a:solidFill>
                            <a:srgbClr val="000000"/>
                          </a:solidFill>
                          <a:miter lim="800000"/>
                          <a:headEnd/>
                          <a:tailEnd/>
                        </a:ln>
                      </wps:spPr>
                      <wps:txbx>
                        <w:txbxContent>
                          <w:p w14:paraId="2E2ABDC5" w14:textId="764B04BF" w:rsidR="00573755" w:rsidRPr="000F00FB" w:rsidRDefault="00573755" w:rsidP="00573755">
                            <w:pPr>
                              <w:rPr>
                                <w:i/>
                                <w:iCs/>
                                <w:sz w:val="20"/>
                                <w:szCs w:val="16"/>
                              </w:rPr>
                            </w:pPr>
                            <w:r w:rsidRPr="000F00FB">
                              <w:rPr>
                                <w:i/>
                                <w:iCs/>
                                <w:sz w:val="20"/>
                                <w:szCs w:val="16"/>
                              </w:rPr>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14:paraId="38BEE9D6" w14:textId="77777777" w:rsidR="00573755" w:rsidRPr="000F00FB" w:rsidRDefault="00573755" w:rsidP="00573755">
                            <w:pPr>
                              <w:pStyle w:val="ListParagraph"/>
                              <w:numPr>
                                <w:ilvl w:val="0"/>
                                <w:numId w:val="17"/>
                              </w:numPr>
                              <w:suppressAutoHyphens/>
                              <w:ind w:leftChars="0"/>
                              <w:rPr>
                                <w:i/>
                                <w:iCs/>
                                <w:sz w:val="20"/>
                                <w:szCs w:val="16"/>
                              </w:rPr>
                            </w:pPr>
                            <w:r w:rsidRPr="000F00FB">
                              <w:rPr>
                                <w:i/>
                                <w:iCs/>
                                <w:sz w:val="20"/>
                                <w:szCs w:val="16"/>
                              </w:rPr>
                              <w:t>With Set 1-1 FR1 and Set 1-3 FR1, the common messages (SSB, SIB1) overhead is around 40% assuming 5 MHz BW when SSB/SIB1 periodicity of 20ms is in use, this overhead ratio could be reduced to less than 14% when 160ms SSB/SIB1 periodicity is used.</w:t>
                            </w:r>
                          </w:p>
                          <w:p w14:paraId="0F1D8439" w14:textId="77777777" w:rsidR="00573755" w:rsidRPr="000F00FB" w:rsidRDefault="00573755" w:rsidP="00573755">
                            <w:pPr>
                              <w:pStyle w:val="ListParagraph"/>
                              <w:numPr>
                                <w:ilvl w:val="0"/>
                                <w:numId w:val="17"/>
                              </w:numPr>
                              <w:suppressAutoHyphens/>
                              <w:ind w:leftChars="0"/>
                              <w:rPr>
                                <w:i/>
                                <w:iCs/>
                                <w:sz w:val="20"/>
                                <w:szCs w:val="16"/>
                              </w:rPr>
                            </w:pPr>
                            <w:r w:rsidRPr="000F00FB">
                              <w:rPr>
                                <w:i/>
                                <w:iCs/>
                                <w:sz w:val="20"/>
                                <w:szCs w:val="16"/>
                              </w:rPr>
                              <w:t>With Set 1-2 FR1, the common message (SSB, SIB1) overhead is greater than 100% assuming 5 MHz BW when SSB/SIB1 periodicity of 20ms is in use, this overhead could be reduced to around 25.8% when 640ms SSB/SIB1 periodicity is used.</w:t>
                            </w:r>
                          </w:p>
                          <w:p w14:paraId="7A662B23" w14:textId="77777777" w:rsidR="00573755" w:rsidRPr="000F00FB" w:rsidRDefault="00573755" w:rsidP="00573755">
                            <w:pPr>
                              <w:pStyle w:val="ListParagraph"/>
                              <w:numPr>
                                <w:ilvl w:val="0"/>
                                <w:numId w:val="17"/>
                              </w:numPr>
                              <w:suppressAutoHyphens/>
                              <w:ind w:leftChars="0"/>
                              <w:rPr>
                                <w:i/>
                                <w:iCs/>
                                <w:sz w:val="20"/>
                                <w:szCs w:val="16"/>
                              </w:rPr>
                            </w:pPr>
                            <w:r w:rsidRPr="000F00FB">
                              <w:rPr>
                                <w:rFonts w:hint="eastAsia"/>
                                <w:i/>
                                <w:iCs/>
                                <w:sz w:val="20"/>
                                <w:szCs w:val="16"/>
                              </w:rPr>
                              <w:t>N</w:t>
                            </w:r>
                            <w:r w:rsidRPr="000F00FB">
                              <w:rPr>
                                <w:i/>
                                <w:iCs/>
                                <w:sz w:val="20"/>
                                <w:szCs w:val="16"/>
                              </w:rPr>
                              <w:t>ote: the overhead of SIB19 was included in some of the results</w:t>
                            </w:r>
                          </w:p>
                          <w:p w14:paraId="65B21F08" w14:textId="11E2E748" w:rsidR="00573755" w:rsidRPr="000F00FB" w:rsidRDefault="00573755" w:rsidP="00573755">
                            <w:pPr>
                              <w:pStyle w:val="ListParagraph"/>
                              <w:numPr>
                                <w:ilvl w:val="0"/>
                                <w:numId w:val="17"/>
                              </w:numPr>
                              <w:suppressAutoHyphens/>
                              <w:ind w:leftChars="0"/>
                              <w:rPr>
                                <w:i/>
                                <w:iCs/>
                                <w:sz w:val="20"/>
                                <w:szCs w:val="16"/>
                              </w:rPr>
                            </w:pPr>
                            <w:r w:rsidRPr="000F00FB">
                              <w:rPr>
                                <w:rFonts w:hint="eastAsia"/>
                                <w:i/>
                                <w:iCs/>
                                <w:sz w:val="20"/>
                                <w:szCs w:val="16"/>
                              </w:rPr>
                              <w:t>N</w:t>
                            </w:r>
                            <w:r w:rsidRPr="000F00FB">
                              <w:rPr>
                                <w:i/>
                                <w:iCs/>
                                <w:sz w:val="20"/>
                                <w:szCs w:val="16"/>
                              </w:rPr>
                              <w:t>ote: an observation when SSB/SIB1 periodicity is 320 ms will be discussed and added to the observation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EB9958F" id="_x0000_s1027" type="#_x0000_t202" style="position:absolute;left:0;text-align:left;margin-left:414.9pt;margin-top:14.5pt;width:466.1pt;height:110.6pt;z-index:25169920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">
                <v:textbox style="mso-fit-shape-to-text:t">
                  <w:txbxContent>
                    <w:p w14:paraId="2E2ABDC5" w14:textId="764B04BF" w:rsidR="00573755" w:rsidRPr="000F00FB" w:rsidRDefault="00573755" w:rsidP="00573755">
                      <w:pPr>
                        <w:rPr>
                          <w:i/>
                          <w:iCs/>
                          <w:sz w:val="20"/>
                          <w:szCs w:val="16"/>
                        </w:rPr>
                      </w:pPr>
                      <w:r w:rsidRPr="000F00FB">
                        <w:rPr>
                          <w:i/>
                          <w:iCs/>
                          <w:sz w:val="20"/>
                          <w:szCs w:val="16"/>
                        </w:rPr>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14:paraId="38BEE9D6" w14:textId="77777777" w:rsidR="00573755" w:rsidRPr="000F00FB" w:rsidRDefault="00573755" w:rsidP="00573755">
                      <w:pPr>
                        <w:pStyle w:val="a9"/>
                        <w:numPr>
                          <w:ilvl w:val="0"/>
                          <w:numId w:val="17"/>
                        </w:numPr>
                        <w:suppressAutoHyphens/>
                        <w:ind w:leftChars="0"/>
                        <w:rPr>
                          <w:i/>
                          <w:iCs/>
                          <w:sz w:val="20"/>
                          <w:szCs w:val="16"/>
                        </w:rPr>
                      </w:pPr>
                      <w:r w:rsidRPr="000F00FB">
                        <w:rPr>
                          <w:i/>
                          <w:iCs/>
                          <w:sz w:val="20"/>
                          <w:szCs w:val="16"/>
                        </w:rPr>
                        <w:t>With Set 1-1 FR1 and Set 1-3 FR1, the common messages (SSB, SIB1) overhead is around 40% assuming 5 MHz BW when SSB/SIB1 periodicity of 20ms is in use, this overhead ratio could be reduced to less than 14% when 160ms SSB/SIB1 periodicity is used.</w:t>
                      </w:r>
                    </w:p>
                    <w:p w14:paraId="0F1D8439" w14:textId="77777777" w:rsidR="00573755" w:rsidRPr="000F00FB" w:rsidRDefault="00573755" w:rsidP="00573755">
                      <w:pPr>
                        <w:pStyle w:val="a9"/>
                        <w:numPr>
                          <w:ilvl w:val="0"/>
                          <w:numId w:val="17"/>
                        </w:numPr>
                        <w:suppressAutoHyphens/>
                        <w:ind w:leftChars="0"/>
                        <w:rPr>
                          <w:i/>
                          <w:iCs/>
                          <w:sz w:val="20"/>
                          <w:szCs w:val="16"/>
                        </w:rPr>
                      </w:pPr>
                      <w:r w:rsidRPr="000F00FB">
                        <w:rPr>
                          <w:i/>
                          <w:iCs/>
                          <w:sz w:val="20"/>
                          <w:szCs w:val="16"/>
                        </w:rPr>
                        <w:t>With Set 1-2 FR1, the common message (SSB, SIB1) overhead is greater than 100% assuming 5 MHz BW when SSB/SIB1 periodicity of 20ms is in use, this overhead could be reduced to around 25.8% when 640ms SSB/SIB1 periodicity is used.</w:t>
                      </w:r>
                    </w:p>
                    <w:p w14:paraId="7A662B23" w14:textId="77777777" w:rsidR="00573755" w:rsidRPr="000F00FB" w:rsidRDefault="00573755" w:rsidP="00573755">
                      <w:pPr>
                        <w:pStyle w:val="a9"/>
                        <w:numPr>
                          <w:ilvl w:val="0"/>
                          <w:numId w:val="17"/>
                        </w:numPr>
                        <w:suppressAutoHyphens/>
                        <w:ind w:leftChars="0"/>
                        <w:rPr>
                          <w:i/>
                          <w:iCs/>
                          <w:sz w:val="20"/>
                          <w:szCs w:val="16"/>
                        </w:rPr>
                      </w:pPr>
                      <w:r w:rsidRPr="000F00FB">
                        <w:rPr>
                          <w:rFonts w:hint="eastAsia"/>
                          <w:i/>
                          <w:iCs/>
                          <w:sz w:val="20"/>
                          <w:szCs w:val="16"/>
                        </w:rPr>
                        <w:t>N</w:t>
                      </w:r>
                      <w:r w:rsidRPr="000F00FB">
                        <w:rPr>
                          <w:i/>
                          <w:iCs/>
                          <w:sz w:val="20"/>
                          <w:szCs w:val="16"/>
                        </w:rPr>
                        <w:t>ote: the overhead of SIB19 was included in some of the results</w:t>
                      </w:r>
                    </w:p>
                    <w:p w14:paraId="65B21F08" w14:textId="11E2E748" w:rsidR="00573755" w:rsidRPr="000F00FB" w:rsidRDefault="00573755" w:rsidP="00573755">
                      <w:pPr>
                        <w:pStyle w:val="a9"/>
                        <w:numPr>
                          <w:ilvl w:val="0"/>
                          <w:numId w:val="17"/>
                        </w:numPr>
                        <w:suppressAutoHyphens/>
                        <w:ind w:leftChars="0"/>
                        <w:rPr>
                          <w:i/>
                          <w:iCs/>
                          <w:sz w:val="20"/>
                          <w:szCs w:val="16"/>
                        </w:rPr>
                      </w:pPr>
                      <w:r w:rsidRPr="000F00FB">
                        <w:rPr>
                          <w:rFonts w:hint="eastAsia"/>
                          <w:i/>
                          <w:iCs/>
                          <w:sz w:val="20"/>
                          <w:szCs w:val="16"/>
                        </w:rPr>
                        <w:t>N</w:t>
                      </w:r>
                      <w:r w:rsidRPr="000F00FB">
                        <w:rPr>
                          <w:i/>
                          <w:iCs/>
                          <w:sz w:val="20"/>
                          <w:szCs w:val="16"/>
                        </w:rPr>
                        <w:t xml:space="preserve">ote: an observation when SSB/SIB1 periodicity is 320 </w:t>
                      </w:r>
                      <w:proofErr w:type="spellStart"/>
                      <w:r w:rsidRPr="000F00FB">
                        <w:rPr>
                          <w:i/>
                          <w:iCs/>
                          <w:sz w:val="20"/>
                          <w:szCs w:val="16"/>
                        </w:rPr>
                        <w:t>ms</w:t>
                      </w:r>
                      <w:proofErr w:type="spellEnd"/>
                      <w:r w:rsidRPr="000F00FB">
                        <w:rPr>
                          <w:i/>
                          <w:iCs/>
                          <w:sz w:val="20"/>
                          <w:szCs w:val="16"/>
                        </w:rPr>
                        <w:t xml:space="preserve"> will be discussed and added to the observation</w:t>
                      </w:r>
                    </w:p>
                  </w:txbxContent>
                </v:textbox>
                <w10:wrap type="square" anchorx="margin"/>
              </v:shape>
            </w:pict>
          </mc:Fallback>
        </mc:AlternateContent>
      </w:r>
    </w:p>
    <w:p w14:paraId="497FA456" w14:textId="77724707" w:rsidR="00573755" w:rsidRDefault="00573755" w:rsidP="00DE54C0">
      <w:pPr>
        <w:pStyle w:val="NormalWeb"/>
        <w:spacing w:before="0" w:beforeAutospacing="0" w:after="0" w:afterAutospacing="0"/>
        <w:jc w:val="both"/>
        <w:rPr>
          <w:rFonts w:ascii="Times New Roman" w:eastAsia="Batang" w:hAnsi="Times New Roman" w:cs="Times New Roman"/>
          <w:bCs/>
          <w:sz w:val="16"/>
          <w:szCs w:val="16"/>
          <w:lang w:val="en-GB" w:eastAsia="ko-KR"/>
        </w:rPr>
      </w:pPr>
    </w:p>
    <w:p w14:paraId="75178227" w14:textId="37479D5B" w:rsidR="00573755" w:rsidRDefault="00573755" w:rsidP="00DE54C0">
      <w:pPr>
        <w:pStyle w:val="NormalWeb"/>
        <w:spacing w:before="0" w:beforeAutospacing="0" w:after="0" w:afterAutospacing="0"/>
        <w:jc w:val="both"/>
        <w:rPr>
          <w:rFonts w:ascii="Times New Roman" w:eastAsia="Batang" w:hAnsi="Times New Roman" w:cs="Times New Roman"/>
          <w:bCs/>
          <w:sz w:val="20"/>
          <w:szCs w:val="20"/>
          <w:lang w:eastAsia="ko-KR"/>
        </w:rPr>
      </w:pPr>
    </w:p>
    <w:p w14:paraId="545F35A4" w14:textId="4495C4D7" w:rsidR="000F00FB" w:rsidRDefault="000F00FB" w:rsidP="00573755">
      <w:pPr>
        <w:pStyle w:val="NormalWeb"/>
        <w:spacing w:before="0" w:beforeAutospacing="0" w:after="0" w:afterAutospacing="0"/>
        <w:jc w:val="both"/>
        <w:rPr>
          <w:rFonts w:ascii="Times New Roman" w:eastAsia="Batang" w:hAnsi="Times New Roman" w:cs="Times New Roman"/>
          <w:bCs/>
          <w:sz w:val="20"/>
          <w:szCs w:val="20"/>
          <w:lang w:eastAsia="ko-KR"/>
        </w:rPr>
      </w:pPr>
      <w:r>
        <w:rPr>
          <w:rFonts w:ascii="Times New Roman" w:eastAsia="Batang" w:hAnsi="Times New Roman" w:cs="Times New Roman"/>
          <w:bCs/>
          <w:sz w:val="20"/>
          <w:szCs w:val="20"/>
          <w:lang w:eastAsia="ko-KR"/>
        </w:rPr>
        <w:t>RAN1#118bis made the following agreement:</w:t>
      </w:r>
    </w:p>
    <w:p w14:paraId="5210AA35" w14:textId="120F0764" w:rsidR="000F00FB" w:rsidRDefault="000F00FB" w:rsidP="00573755">
      <w:pPr>
        <w:pStyle w:val="NormalWeb"/>
        <w:spacing w:before="0" w:beforeAutospacing="0" w:after="0" w:afterAutospacing="0"/>
        <w:jc w:val="both"/>
        <w:rPr>
          <w:rFonts w:ascii="Times New Roman" w:eastAsia="Batang" w:hAnsi="Times New Roman" w:cs="Times New Roman"/>
          <w:bCs/>
          <w:sz w:val="20"/>
          <w:szCs w:val="20"/>
          <w:lang w:eastAsia="ko-KR"/>
        </w:rPr>
      </w:pPr>
      <w:r w:rsidRPr="000F00FB">
        <w:rPr>
          <w:rFonts w:ascii="Times New Roman" w:eastAsia="Batang" w:hAnsi="Times New Roman" w:cs="Times New Roman"/>
          <w:bCs/>
          <w:noProof/>
          <w:sz w:val="20"/>
          <w:szCs w:val="20"/>
          <w:lang w:eastAsia="ko-KR"/>
        </w:rPr>
        <mc:AlternateContent>
          <mc:Choice Requires="wps">
            <w:drawing>
              <wp:anchor distT="45720" distB="45720" distL="114300" distR="114300" simplePos="0" relativeHeight="251711488" behindDoc="0" locked="0" layoutInCell="1" allowOverlap="1" wp14:anchorId="4A3288FE" wp14:editId="1504A860">
                <wp:simplePos x="0" y="0"/>
                <wp:positionH relativeFrom="margin">
                  <wp:align>right</wp:align>
                </wp:positionH>
                <wp:positionV relativeFrom="paragraph">
                  <wp:posOffset>329565</wp:posOffset>
                </wp:positionV>
                <wp:extent cx="5932170" cy="862965"/>
                <wp:effectExtent l="0" t="0" r="11430" b="1333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170" cy="863194"/>
                        </a:xfrm>
                        <a:prstGeom prst="rect">
                          <a:avLst/>
                        </a:prstGeom>
                        <a:solidFill>
                          <a:srgbClr val="FFFFFF"/>
                        </a:solidFill>
                        <a:ln w="9525">
                          <a:solidFill>
                            <a:srgbClr val="000000"/>
                          </a:solidFill>
                          <a:miter lim="800000"/>
                          <a:headEnd/>
                          <a:tailEnd/>
                        </a:ln>
                      </wps:spPr>
                      <wps:txbx>
                        <w:txbxContent>
                          <w:p w14:paraId="4C229D86" w14:textId="3A7C24F3" w:rsidR="000F00FB" w:rsidRPr="000F00FB" w:rsidRDefault="000F00FB" w:rsidP="000F00FB">
                            <w:pPr>
                              <w:rPr>
                                <w:i/>
                                <w:iCs/>
                                <w:sz w:val="20"/>
                                <w:szCs w:val="16"/>
                                <w:lang w:val="en-US"/>
                              </w:rPr>
                            </w:pPr>
                            <w:r w:rsidRPr="000F00FB">
                              <w:rPr>
                                <w:i/>
                                <w:iCs/>
                                <w:sz w:val="20"/>
                                <w:szCs w:val="16"/>
                                <w:lang w:val="en-US"/>
                              </w:rPr>
                              <w:t xml:space="preserve">For NR NTN, support extended periodicity of the half frames with SS/PBCH blocks assumed by UE during initial access. </w:t>
                            </w:r>
                          </w:p>
                          <w:p w14:paraId="6701EB74" w14:textId="77777777" w:rsidR="000F00FB" w:rsidRPr="000F00FB" w:rsidRDefault="000F00FB" w:rsidP="000F00FB">
                            <w:pPr>
                              <w:numPr>
                                <w:ilvl w:val="0"/>
                                <w:numId w:val="23"/>
                              </w:numPr>
                              <w:rPr>
                                <w:i/>
                                <w:iCs/>
                                <w:sz w:val="20"/>
                                <w:szCs w:val="16"/>
                              </w:rPr>
                            </w:pPr>
                            <w:r w:rsidRPr="000F00FB">
                              <w:rPr>
                                <w:i/>
                                <w:iCs/>
                                <w:sz w:val="20"/>
                                <w:szCs w:val="16"/>
                              </w:rPr>
                              <w:t>The maximum of the additional default value (apart from the existing 20ms value) is at least 160 ms.</w:t>
                            </w:r>
                          </w:p>
                          <w:p w14:paraId="4FB2AFCF" w14:textId="77777777" w:rsidR="000F00FB" w:rsidRPr="000F00FB" w:rsidRDefault="000F00FB" w:rsidP="000F00FB">
                            <w:pPr>
                              <w:numPr>
                                <w:ilvl w:val="1"/>
                                <w:numId w:val="23"/>
                              </w:numPr>
                              <w:rPr>
                                <w:i/>
                                <w:iCs/>
                                <w:sz w:val="20"/>
                                <w:szCs w:val="16"/>
                              </w:rPr>
                            </w:pPr>
                            <w:r w:rsidRPr="000F00FB">
                              <w:rPr>
                                <w:i/>
                                <w:iCs/>
                                <w:sz w:val="20"/>
                                <w:szCs w:val="16"/>
                              </w:rPr>
                              <w:t xml:space="preserve">FFS: </w:t>
                            </w:r>
                            <w:bookmarkStart w:id="2" w:name="OLE_LINK2"/>
                            <w:r w:rsidRPr="000F00FB">
                              <w:rPr>
                                <w:i/>
                                <w:iCs/>
                                <w:sz w:val="20"/>
                                <w:szCs w:val="16"/>
                              </w:rPr>
                              <w:t>whether 320ms can be supported as the maximum of the additional default value instead of or in addition to 160ms</w:t>
                            </w:r>
                            <w:bookmarkEnd w:id="2"/>
                          </w:p>
                          <w:p w14:paraId="7E1C2A9F" w14:textId="003CE079" w:rsidR="000F00FB" w:rsidRDefault="000F00F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3288FE" id="_x0000_s1028" type="#_x0000_t202" style="position:absolute;left:0;text-align:left;margin-left:415.9pt;margin-top:25.95pt;width:467.1pt;height:67.95pt;z-index:25171148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">
                <v:textbox>
                  <w:txbxContent>
                    <w:p w14:paraId="4C229D86" w14:textId="3A7C24F3" w:rsidR="000F00FB" w:rsidRPr="000F00FB" w:rsidRDefault="000F00FB" w:rsidP="000F00FB">
                      <w:pPr>
                        <w:rPr>
                          <w:i/>
                          <w:iCs/>
                          <w:sz w:val="20"/>
                          <w:szCs w:val="16"/>
                          <w:lang w:val="en-US"/>
                        </w:rPr>
                      </w:pPr>
                      <w:r w:rsidRPr="000F00FB">
                        <w:rPr>
                          <w:i/>
                          <w:iCs/>
                          <w:sz w:val="20"/>
                          <w:szCs w:val="16"/>
                          <w:lang w:val="en-US"/>
                        </w:rPr>
                        <w:t xml:space="preserve">For NR NTN, support extended periodicity of the half frames with SS/PBCH blocks assumed by UE during initial access. </w:t>
                      </w:r>
                    </w:p>
                    <w:p w14:paraId="6701EB74" w14:textId="77777777" w:rsidR="000F00FB" w:rsidRPr="000F00FB" w:rsidRDefault="000F00FB" w:rsidP="000F00FB">
                      <w:pPr>
                        <w:numPr>
                          <w:ilvl w:val="0"/>
                          <w:numId w:val="23"/>
                        </w:numPr>
                        <w:rPr>
                          <w:i/>
                          <w:iCs/>
                          <w:sz w:val="20"/>
                          <w:szCs w:val="16"/>
                        </w:rPr>
                      </w:pPr>
                      <w:r w:rsidRPr="000F00FB">
                        <w:rPr>
                          <w:i/>
                          <w:iCs/>
                          <w:sz w:val="20"/>
                          <w:szCs w:val="16"/>
                        </w:rPr>
                        <w:t xml:space="preserve">The maximum of the additional default value (apart from the existing 20ms value) is at least 160 </w:t>
                      </w:r>
                      <w:proofErr w:type="spellStart"/>
                      <w:r w:rsidRPr="000F00FB">
                        <w:rPr>
                          <w:i/>
                          <w:iCs/>
                          <w:sz w:val="20"/>
                          <w:szCs w:val="16"/>
                        </w:rPr>
                        <w:t>ms</w:t>
                      </w:r>
                      <w:proofErr w:type="spellEnd"/>
                      <w:r w:rsidRPr="000F00FB">
                        <w:rPr>
                          <w:i/>
                          <w:iCs/>
                          <w:sz w:val="20"/>
                          <w:szCs w:val="16"/>
                        </w:rPr>
                        <w:t>.</w:t>
                      </w:r>
                    </w:p>
                    <w:p w14:paraId="4FB2AFCF" w14:textId="77777777" w:rsidR="000F00FB" w:rsidRPr="000F00FB" w:rsidRDefault="000F00FB" w:rsidP="000F00FB">
                      <w:pPr>
                        <w:numPr>
                          <w:ilvl w:val="1"/>
                          <w:numId w:val="23"/>
                        </w:numPr>
                        <w:rPr>
                          <w:i/>
                          <w:iCs/>
                          <w:sz w:val="20"/>
                          <w:szCs w:val="16"/>
                        </w:rPr>
                      </w:pPr>
                      <w:r w:rsidRPr="000F00FB">
                        <w:rPr>
                          <w:i/>
                          <w:iCs/>
                          <w:sz w:val="20"/>
                          <w:szCs w:val="16"/>
                        </w:rPr>
                        <w:t xml:space="preserve">FFS: </w:t>
                      </w:r>
                      <w:bookmarkStart w:id="3" w:name="OLE_LINK2"/>
                      <w:r w:rsidRPr="000F00FB">
                        <w:rPr>
                          <w:i/>
                          <w:iCs/>
                          <w:sz w:val="20"/>
                          <w:szCs w:val="16"/>
                        </w:rPr>
                        <w:t>whether 320ms can be supported as the maximum of the additional default value instead of or in addition to 160ms</w:t>
                      </w:r>
                      <w:bookmarkEnd w:id="3"/>
                    </w:p>
                    <w:p w14:paraId="7E1C2A9F" w14:textId="003CE079" w:rsidR="000F00FB" w:rsidRDefault="000F00FB"/>
                  </w:txbxContent>
                </v:textbox>
                <w10:wrap type="square" anchorx="margin"/>
              </v:shape>
            </w:pict>
          </mc:Fallback>
        </mc:AlternateContent>
      </w:r>
    </w:p>
    <w:p w14:paraId="1A51E3A7" w14:textId="0C7EF856" w:rsidR="000F00FB" w:rsidRDefault="000F00FB" w:rsidP="00573755">
      <w:pPr>
        <w:pStyle w:val="NormalWeb"/>
        <w:spacing w:before="0" w:beforeAutospacing="0" w:after="0" w:afterAutospacing="0"/>
        <w:jc w:val="both"/>
        <w:rPr>
          <w:rFonts w:ascii="Times New Roman" w:eastAsia="Batang" w:hAnsi="Times New Roman" w:cs="Times New Roman"/>
          <w:bCs/>
          <w:sz w:val="20"/>
          <w:szCs w:val="20"/>
          <w:lang w:eastAsia="ko-KR"/>
        </w:rPr>
      </w:pPr>
    </w:p>
    <w:p w14:paraId="487EDD67" w14:textId="696522C3" w:rsidR="000F00FB" w:rsidRDefault="00573755" w:rsidP="00573755">
      <w:pPr>
        <w:pStyle w:val="NormalWeb"/>
        <w:spacing w:before="0" w:beforeAutospacing="0" w:after="0" w:afterAutospacing="0"/>
        <w:jc w:val="both"/>
        <w:rPr>
          <w:rFonts w:ascii="Times New Roman" w:eastAsia="Batang" w:hAnsi="Times New Roman" w:cs="Times New Roman"/>
          <w:bCs/>
          <w:color w:val="000000" w:themeColor="text1"/>
          <w:sz w:val="20"/>
          <w:lang w:val="en-GB" w:eastAsia="ko-KR"/>
        </w:rPr>
      </w:pPr>
      <w:r>
        <w:rPr>
          <w:rFonts w:ascii="Times New Roman" w:eastAsia="Batang" w:hAnsi="Times New Roman" w:cs="Times New Roman"/>
          <w:bCs/>
          <w:sz w:val="20"/>
          <w:szCs w:val="20"/>
          <w:lang w:val="en-GB" w:eastAsia="ko-KR"/>
        </w:rPr>
        <w:t>Figure 1 shows the o</w:t>
      </w:r>
      <w:r w:rsidRPr="00573755">
        <w:rPr>
          <w:rFonts w:ascii="Times New Roman" w:eastAsia="Batang" w:hAnsi="Times New Roman" w:cs="Times New Roman"/>
          <w:bCs/>
          <w:sz w:val="20"/>
          <w:szCs w:val="20"/>
          <w:lang w:val="en-GB" w:eastAsia="ko-KR"/>
        </w:rPr>
        <w:t xml:space="preserve">verhead </w:t>
      </w:r>
      <w:r>
        <w:rPr>
          <w:rFonts w:ascii="Times New Roman" w:eastAsia="Batang" w:hAnsi="Times New Roman" w:cs="Times New Roman"/>
          <w:bCs/>
          <w:sz w:val="20"/>
          <w:szCs w:val="20"/>
          <w:lang w:val="en-GB" w:eastAsia="ko-KR"/>
        </w:rPr>
        <w:t>a</w:t>
      </w:r>
      <w:r w:rsidRPr="00573755">
        <w:rPr>
          <w:rFonts w:ascii="Times New Roman" w:eastAsia="Batang" w:hAnsi="Times New Roman" w:cs="Times New Roman"/>
          <w:bCs/>
          <w:sz w:val="20"/>
          <w:szCs w:val="20"/>
          <w:lang w:val="en-GB" w:eastAsia="ko-KR"/>
        </w:rPr>
        <w:t xml:space="preserve">nalysis </w:t>
      </w:r>
      <w:r>
        <w:rPr>
          <w:rFonts w:ascii="Times New Roman" w:eastAsia="Batang" w:hAnsi="Times New Roman" w:cs="Times New Roman"/>
          <w:bCs/>
          <w:sz w:val="20"/>
          <w:szCs w:val="20"/>
          <w:lang w:val="en-GB" w:eastAsia="ko-KR"/>
        </w:rPr>
        <w:t xml:space="preserve">with </w:t>
      </w:r>
      <w:r w:rsidRPr="00573755">
        <w:rPr>
          <w:rFonts w:ascii="Times New Roman" w:eastAsia="Batang" w:hAnsi="Times New Roman" w:cs="Times New Roman"/>
          <w:bCs/>
          <w:sz w:val="20"/>
          <w:szCs w:val="20"/>
          <w:lang w:val="en-GB" w:eastAsia="ko-KR"/>
        </w:rPr>
        <w:t xml:space="preserve">SSB and common channels </w:t>
      </w:r>
      <w:bookmarkStart w:id="3" w:name="OLE_LINK1"/>
      <w:r w:rsidR="000F00FB">
        <w:rPr>
          <w:rFonts w:ascii="Times New Roman" w:eastAsia="Batang" w:hAnsi="Times New Roman" w:cs="Times New Roman"/>
          <w:bCs/>
          <w:sz w:val="20"/>
          <w:szCs w:val="20"/>
          <w:lang w:val="en-GB" w:eastAsia="ko-KR"/>
        </w:rPr>
        <w:t>for narrow beams and wide beams for set 1-2</w:t>
      </w:r>
      <w:bookmarkEnd w:id="3"/>
      <w:r w:rsidR="000F00FB">
        <w:rPr>
          <w:rFonts w:ascii="Times New Roman" w:eastAsia="Batang" w:hAnsi="Times New Roman" w:cs="Times New Roman"/>
          <w:bCs/>
          <w:sz w:val="20"/>
          <w:szCs w:val="20"/>
          <w:lang w:val="en-GB" w:eastAsia="ko-KR"/>
        </w:rPr>
        <w:t>, which we see as the most challenging scenarios due to relatively much smaller hopping ratio as only 16 beams can be active simultaneously</w:t>
      </w:r>
      <w:r w:rsidR="00EB096C">
        <w:rPr>
          <w:rFonts w:ascii="Times New Roman" w:eastAsia="Batang" w:hAnsi="Times New Roman" w:cs="Times New Roman"/>
          <w:bCs/>
          <w:sz w:val="20"/>
          <w:szCs w:val="20"/>
          <w:lang w:val="en-GB" w:eastAsia="ko-KR"/>
        </w:rPr>
        <w:t xml:space="preserve">. </w:t>
      </w:r>
      <w:r w:rsidR="000F00FB">
        <w:rPr>
          <w:rFonts w:ascii="Times New Roman" w:eastAsia="Batang" w:hAnsi="Times New Roman" w:cs="Times New Roman"/>
          <w:bCs/>
          <w:sz w:val="20"/>
          <w:szCs w:val="20"/>
          <w:lang w:val="en-GB" w:eastAsia="ko-KR"/>
        </w:rPr>
        <w:t xml:space="preserve">Note that </w:t>
      </w:r>
      <w:r w:rsidR="000F00FB" w:rsidRPr="000F00FB">
        <w:rPr>
          <w:rFonts w:ascii="Times New Roman" w:eastAsia="Batang" w:hAnsi="Times New Roman" w:cs="Times New Roman"/>
          <w:bCs/>
          <w:sz w:val="20"/>
          <w:szCs w:val="20"/>
          <w:lang w:val="en-GB" w:eastAsia="ko-KR"/>
        </w:rPr>
        <w:t xml:space="preserve">Wide beams transmitting common channels with </w:t>
      </w:r>
      <w:r w:rsidR="000F00FB">
        <w:rPr>
          <w:rFonts w:ascii="Times New Roman" w:eastAsia="Batang" w:hAnsi="Times New Roman" w:cs="Times New Roman"/>
          <w:bCs/>
          <w:sz w:val="20"/>
          <w:szCs w:val="20"/>
          <w:lang w:val="en-GB" w:eastAsia="ko-KR"/>
        </w:rPr>
        <w:t xml:space="preserve">80 ms SSB </w:t>
      </w:r>
      <w:r w:rsidR="000F00FB" w:rsidRPr="000F00FB">
        <w:rPr>
          <w:rFonts w:ascii="Times New Roman" w:eastAsia="Batang" w:hAnsi="Times New Roman" w:cs="Times New Roman"/>
          <w:bCs/>
          <w:sz w:val="20"/>
          <w:szCs w:val="20"/>
          <w:lang w:val="en-GB" w:eastAsia="ko-KR"/>
        </w:rPr>
        <w:t xml:space="preserve"> periodicity </w:t>
      </w:r>
      <w:r w:rsidR="000F00FB">
        <w:rPr>
          <w:rFonts w:ascii="Times New Roman" w:eastAsia="Batang" w:hAnsi="Times New Roman" w:cs="Times New Roman"/>
          <w:bCs/>
          <w:sz w:val="20"/>
          <w:szCs w:val="20"/>
          <w:lang w:val="en-GB" w:eastAsia="ko-KR"/>
        </w:rPr>
        <w:t xml:space="preserve">or above </w:t>
      </w:r>
      <w:r w:rsidR="000F00FB" w:rsidRPr="000F00FB">
        <w:rPr>
          <w:rFonts w:ascii="Times New Roman" w:eastAsia="Batang" w:hAnsi="Times New Roman" w:cs="Times New Roman"/>
          <w:bCs/>
          <w:sz w:val="20"/>
          <w:szCs w:val="20"/>
          <w:lang w:val="en-GB" w:eastAsia="ko-KR"/>
        </w:rPr>
        <w:t xml:space="preserve">can provide </w:t>
      </w:r>
      <w:r w:rsidR="000F00FB">
        <w:rPr>
          <w:rFonts w:ascii="Times New Roman" w:eastAsia="Batang" w:hAnsi="Times New Roman" w:cs="Times New Roman"/>
          <w:bCs/>
          <w:sz w:val="20"/>
          <w:szCs w:val="20"/>
          <w:lang w:val="en-GB" w:eastAsia="ko-KR"/>
        </w:rPr>
        <w:t xml:space="preserve">close to </w:t>
      </w:r>
      <w:r w:rsidR="000F00FB" w:rsidRPr="000F00FB">
        <w:rPr>
          <w:rFonts w:ascii="Times New Roman" w:eastAsia="Batang" w:hAnsi="Times New Roman" w:cs="Times New Roman"/>
          <w:bCs/>
          <w:sz w:val="20"/>
          <w:szCs w:val="20"/>
          <w:lang w:val="en-GB" w:eastAsia="ko-KR"/>
        </w:rPr>
        <w:t xml:space="preserve">100% coverage </w:t>
      </w:r>
      <w:r w:rsidR="00283BC4" w:rsidRPr="000F00FB">
        <w:rPr>
          <w:rFonts w:ascii="Times New Roman" w:eastAsia="Batang" w:hAnsi="Times New Roman" w:cs="Times New Roman"/>
          <w:bCs/>
          <w:sz w:val="20"/>
          <w:szCs w:val="20"/>
          <w:lang w:val="en-GB" w:eastAsia="ko-KR"/>
        </w:rPr>
        <w:t>ratio</w:t>
      </w:r>
      <w:r w:rsidR="00283BC4">
        <w:rPr>
          <w:rFonts w:ascii="Times New Roman" w:eastAsia="Batang" w:hAnsi="Times New Roman" w:cs="Times New Roman"/>
          <w:bCs/>
          <w:sz w:val="20"/>
          <w:szCs w:val="20"/>
          <w:lang w:val="en-GB" w:eastAsia="ko-KR"/>
        </w:rPr>
        <w:t xml:space="preserve"> f</w:t>
      </w:r>
      <w:r w:rsidR="00283BC4" w:rsidRPr="000F00FB">
        <w:rPr>
          <w:rFonts w:ascii="Times New Roman" w:eastAsia="Batang" w:hAnsi="Times New Roman" w:cs="Times New Roman"/>
          <w:bCs/>
          <w:sz w:val="20"/>
          <w:szCs w:val="20"/>
          <w:lang w:val="en-GB" w:eastAsia="ko-KR"/>
        </w:rPr>
        <w:t xml:space="preserve">or </w:t>
      </w:r>
      <w:r w:rsidR="000F00FB" w:rsidRPr="000F00FB">
        <w:rPr>
          <w:rFonts w:ascii="Times New Roman" w:eastAsia="Batang" w:hAnsi="Times New Roman" w:cs="Times New Roman"/>
          <w:bCs/>
          <w:sz w:val="20"/>
          <w:szCs w:val="20"/>
          <w:lang w:val="en-GB" w:eastAsia="ko-KR"/>
        </w:rPr>
        <w:t>Set 1-2</w:t>
      </w:r>
      <w:r w:rsidR="000F00FB">
        <w:rPr>
          <w:rFonts w:ascii="Times New Roman" w:eastAsia="Batang" w:hAnsi="Times New Roman" w:cs="Times New Roman"/>
          <w:bCs/>
          <w:sz w:val="20"/>
          <w:szCs w:val="20"/>
          <w:lang w:val="en-GB" w:eastAsia="ko-KR"/>
        </w:rPr>
        <w:t xml:space="preserve"> as was captured in RAN1#117 observation</w:t>
      </w:r>
      <w:r w:rsidR="000F00FB" w:rsidRPr="000F00FB">
        <w:rPr>
          <w:rFonts w:ascii="Times New Roman" w:eastAsia="Batang" w:hAnsi="Times New Roman" w:cs="Times New Roman"/>
          <w:bCs/>
          <w:sz w:val="20"/>
          <w:szCs w:val="20"/>
          <w:lang w:val="en-GB" w:eastAsia="ko-KR"/>
        </w:rPr>
        <w:t>, where a wide beam overlaps 4 narrow beams.</w:t>
      </w:r>
      <w:r w:rsidR="000F00FB">
        <w:rPr>
          <w:rFonts w:ascii="Times New Roman" w:eastAsia="Batang" w:hAnsi="Times New Roman" w:cs="Times New Roman"/>
          <w:bCs/>
          <w:sz w:val="20"/>
          <w:szCs w:val="20"/>
          <w:lang w:val="en-GB" w:eastAsia="ko-KR"/>
        </w:rPr>
        <w:t xml:space="preserve"> </w:t>
      </w:r>
      <w:r w:rsidR="00EB096C">
        <w:rPr>
          <w:rFonts w:ascii="Times New Roman" w:eastAsia="Batang" w:hAnsi="Times New Roman" w:cs="Times New Roman"/>
          <w:bCs/>
          <w:color w:val="000000" w:themeColor="text1"/>
          <w:sz w:val="20"/>
          <w:lang w:val="en-GB" w:eastAsia="ko-KR"/>
        </w:rPr>
        <w:t xml:space="preserve">Figure 2 shows the </w:t>
      </w:r>
      <w:r w:rsidR="000F00FB">
        <w:rPr>
          <w:rFonts w:ascii="Times New Roman" w:eastAsia="Batang" w:hAnsi="Times New Roman" w:cs="Times New Roman"/>
          <w:bCs/>
          <w:color w:val="000000" w:themeColor="text1"/>
          <w:sz w:val="20"/>
          <w:lang w:val="en-GB" w:eastAsia="ko-KR"/>
        </w:rPr>
        <w:t xml:space="preserve">data rates </w:t>
      </w:r>
      <w:r w:rsidR="000F00FB" w:rsidRPr="000F00FB">
        <w:rPr>
          <w:rFonts w:ascii="Times New Roman" w:eastAsia="Batang" w:hAnsi="Times New Roman" w:cs="Times New Roman"/>
          <w:bCs/>
          <w:color w:val="000000" w:themeColor="text1"/>
          <w:sz w:val="20"/>
          <w:lang w:val="en-GB" w:eastAsia="ko-KR"/>
        </w:rPr>
        <w:t>for narrow beams and wide beams for set 1-2</w:t>
      </w:r>
      <w:r w:rsidR="000F00FB">
        <w:rPr>
          <w:rFonts w:ascii="Times New Roman" w:eastAsia="Batang" w:hAnsi="Times New Roman" w:cs="Times New Roman"/>
          <w:bCs/>
          <w:color w:val="000000" w:themeColor="text1"/>
          <w:sz w:val="20"/>
          <w:lang w:val="en-GB" w:eastAsia="ko-KR"/>
        </w:rPr>
        <w:t>. We make the following observations:</w:t>
      </w:r>
    </w:p>
    <w:p w14:paraId="1FF1D466" w14:textId="77777777" w:rsidR="000F00FB" w:rsidRDefault="000F00FB" w:rsidP="00573755">
      <w:pPr>
        <w:pStyle w:val="NormalWeb"/>
        <w:spacing w:before="0" w:beforeAutospacing="0" w:after="0" w:afterAutospacing="0"/>
        <w:jc w:val="both"/>
        <w:rPr>
          <w:rFonts w:ascii="Times New Roman" w:eastAsia="Batang" w:hAnsi="Times New Roman" w:cs="Times New Roman"/>
          <w:bCs/>
          <w:color w:val="000000" w:themeColor="text1"/>
          <w:sz w:val="20"/>
          <w:lang w:val="en-GB" w:eastAsia="ko-KR"/>
        </w:rPr>
      </w:pPr>
    </w:p>
    <w:p w14:paraId="3D62EE9E" w14:textId="785589FB" w:rsidR="000F00FB" w:rsidRPr="000F00FB" w:rsidRDefault="000F00FB" w:rsidP="000F00FB">
      <w:pPr>
        <w:pStyle w:val="NormalWeb"/>
        <w:spacing w:before="0" w:beforeAutospacing="0" w:after="0" w:afterAutospacing="0"/>
        <w:jc w:val="both"/>
        <w:rPr>
          <w:rFonts w:ascii="Times New Roman" w:eastAsia="Batang" w:hAnsi="Times New Roman" w:cs="Times New Roman"/>
          <w:bCs/>
          <w:i/>
          <w:iCs/>
          <w:color w:val="000000" w:themeColor="text1"/>
          <w:sz w:val="20"/>
          <w:lang w:val="en-GB" w:eastAsia="ko-KR"/>
        </w:rPr>
      </w:pPr>
      <w:bookmarkStart w:id="4" w:name="OLE_LINK14"/>
      <w:r w:rsidRPr="000F00FB">
        <w:rPr>
          <w:rFonts w:ascii="Times New Roman" w:eastAsia="Batang" w:hAnsi="Times New Roman" w:cs="Times New Roman"/>
          <w:b/>
          <w:i/>
          <w:iCs/>
          <w:color w:val="000000" w:themeColor="text1"/>
          <w:sz w:val="20"/>
          <w:lang w:val="en-GB" w:eastAsia="ko-KR"/>
        </w:rPr>
        <w:t>Observation 1</w:t>
      </w:r>
      <w:r w:rsidRPr="000F00FB">
        <w:rPr>
          <w:rFonts w:ascii="Times New Roman" w:eastAsia="Batang" w:hAnsi="Times New Roman" w:cs="Times New Roman"/>
          <w:bCs/>
          <w:i/>
          <w:iCs/>
          <w:color w:val="000000" w:themeColor="text1"/>
          <w:sz w:val="20"/>
          <w:lang w:val="en-GB" w:eastAsia="ko-KR"/>
        </w:rPr>
        <w:t>: Common channel Overhead can be scaled by a factor N=4 assuming common channels are transmitted on a wide beam overlapping N=4 narrow beams.</w:t>
      </w:r>
    </w:p>
    <w:p w14:paraId="730512D6" w14:textId="77777777" w:rsidR="000F00FB" w:rsidRPr="000F00FB" w:rsidRDefault="000F00FB" w:rsidP="000F00FB">
      <w:pPr>
        <w:pStyle w:val="NormalWeb"/>
        <w:spacing w:before="0" w:beforeAutospacing="0" w:after="0" w:afterAutospacing="0"/>
        <w:jc w:val="both"/>
        <w:rPr>
          <w:rFonts w:ascii="Times New Roman" w:eastAsia="Batang" w:hAnsi="Times New Roman" w:cs="Times New Roman"/>
          <w:bCs/>
          <w:i/>
          <w:iCs/>
          <w:color w:val="000000" w:themeColor="text1"/>
          <w:sz w:val="20"/>
          <w:lang w:val="en-GB" w:eastAsia="ko-KR"/>
        </w:rPr>
      </w:pPr>
    </w:p>
    <w:p w14:paraId="1768EEA1" w14:textId="77777777" w:rsidR="000F00FB" w:rsidRPr="000F00FB" w:rsidRDefault="000F00FB" w:rsidP="000F00FB">
      <w:pPr>
        <w:pStyle w:val="NormalWeb"/>
        <w:spacing w:before="0" w:beforeAutospacing="0" w:after="0" w:afterAutospacing="0"/>
        <w:jc w:val="both"/>
        <w:rPr>
          <w:rFonts w:ascii="Times New Roman" w:eastAsia="Batang" w:hAnsi="Times New Roman" w:cs="Times New Roman"/>
          <w:bCs/>
          <w:i/>
          <w:iCs/>
          <w:color w:val="000000" w:themeColor="text1"/>
          <w:sz w:val="20"/>
          <w:lang w:val="en-GB" w:eastAsia="ko-KR"/>
        </w:rPr>
      </w:pPr>
      <w:r w:rsidRPr="000F00FB">
        <w:rPr>
          <w:rFonts w:ascii="Times New Roman" w:eastAsia="Batang" w:hAnsi="Times New Roman" w:cs="Times New Roman"/>
          <w:b/>
          <w:i/>
          <w:iCs/>
          <w:color w:val="000000" w:themeColor="text1"/>
          <w:sz w:val="20"/>
          <w:lang w:val="en-GB" w:eastAsia="ko-KR"/>
        </w:rPr>
        <w:t>Observation 2</w:t>
      </w:r>
      <w:r w:rsidRPr="000F00FB">
        <w:rPr>
          <w:rFonts w:ascii="Times New Roman" w:eastAsia="Batang" w:hAnsi="Times New Roman" w:cs="Times New Roman"/>
          <w:bCs/>
          <w:i/>
          <w:iCs/>
          <w:color w:val="000000" w:themeColor="text1"/>
          <w:sz w:val="20"/>
          <w:lang w:val="en-GB" w:eastAsia="ko-KR"/>
        </w:rPr>
        <w:t>: Data rates at SSB periodicity 160 ms are increased from 7.1 kbps to 46.2 kbps assuming same EIRP density for narrow beam and wide beam.</w:t>
      </w:r>
    </w:p>
    <w:p w14:paraId="25DA0A8F" w14:textId="77777777" w:rsidR="000F00FB" w:rsidRPr="000F00FB" w:rsidRDefault="000F00FB" w:rsidP="000F00FB">
      <w:pPr>
        <w:pStyle w:val="NormalWeb"/>
        <w:spacing w:before="0" w:beforeAutospacing="0" w:after="0" w:afterAutospacing="0"/>
        <w:jc w:val="both"/>
        <w:rPr>
          <w:rFonts w:ascii="Times New Roman" w:eastAsia="Batang" w:hAnsi="Times New Roman" w:cs="Times New Roman"/>
          <w:bCs/>
          <w:i/>
          <w:iCs/>
          <w:color w:val="000000" w:themeColor="text1"/>
          <w:sz w:val="20"/>
          <w:lang w:val="en-GB" w:eastAsia="ko-KR"/>
        </w:rPr>
      </w:pPr>
    </w:p>
    <w:p w14:paraId="2F97580D" w14:textId="77777777" w:rsidR="000F00FB" w:rsidRPr="000F00FB" w:rsidRDefault="000F00FB" w:rsidP="000F00FB">
      <w:pPr>
        <w:pStyle w:val="NormalWeb"/>
        <w:spacing w:before="0" w:beforeAutospacing="0" w:after="0" w:afterAutospacing="0"/>
        <w:jc w:val="both"/>
        <w:rPr>
          <w:rFonts w:ascii="Times New Roman" w:eastAsia="Batang" w:hAnsi="Times New Roman" w:cs="Times New Roman"/>
          <w:bCs/>
          <w:i/>
          <w:iCs/>
          <w:color w:val="000000" w:themeColor="text1"/>
          <w:sz w:val="20"/>
          <w:lang w:val="en-GB" w:eastAsia="ko-KR"/>
        </w:rPr>
      </w:pPr>
      <w:r w:rsidRPr="000F00FB">
        <w:rPr>
          <w:rFonts w:ascii="Times New Roman" w:eastAsia="Batang" w:hAnsi="Times New Roman" w:cs="Times New Roman"/>
          <w:b/>
          <w:i/>
          <w:iCs/>
          <w:color w:val="000000" w:themeColor="text1"/>
          <w:sz w:val="20"/>
          <w:lang w:val="en-GB" w:eastAsia="ko-KR"/>
        </w:rPr>
        <w:t>Observation 3</w:t>
      </w:r>
      <w:r w:rsidRPr="000F00FB">
        <w:rPr>
          <w:rFonts w:ascii="Times New Roman" w:eastAsia="Batang" w:hAnsi="Times New Roman" w:cs="Times New Roman"/>
          <w:bCs/>
          <w:i/>
          <w:iCs/>
          <w:color w:val="000000" w:themeColor="text1"/>
          <w:sz w:val="20"/>
          <w:lang w:val="en-GB" w:eastAsia="ko-KR"/>
        </w:rPr>
        <w:t xml:space="preserve">: DL beamforming loss in wide beam can be mitigated by satellite higher EIRP per beam allocation depending on satellite implementation, with same EIRP density assumption for narrow beam and wide beam. </w:t>
      </w:r>
    </w:p>
    <w:p w14:paraId="4B25F7FE" w14:textId="77777777" w:rsidR="000F00FB" w:rsidRPr="000F00FB" w:rsidRDefault="000F00FB" w:rsidP="000F00FB">
      <w:pPr>
        <w:pStyle w:val="NormalWeb"/>
        <w:spacing w:before="0" w:beforeAutospacing="0" w:after="0" w:afterAutospacing="0"/>
        <w:jc w:val="both"/>
        <w:rPr>
          <w:rFonts w:ascii="Times New Roman" w:eastAsia="Batang" w:hAnsi="Times New Roman" w:cs="Times New Roman"/>
          <w:bCs/>
          <w:i/>
          <w:iCs/>
          <w:color w:val="000000" w:themeColor="text1"/>
          <w:sz w:val="20"/>
          <w:lang w:val="en-GB" w:eastAsia="ko-KR"/>
        </w:rPr>
      </w:pPr>
    </w:p>
    <w:p w14:paraId="5C19C216" w14:textId="77777777" w:rsidR="000F00FB" w:rsidRPr="000F00FB" w:rsidRDefault="000F00FB" w:rsidP="000F00FB">
      <w:pPr>
        <w:pStyle w:val="NormalWeb"/>
        <w:spacing w:before="0" w:beforeAutospacing="0" w:after="0" w:afterAutospacing="0"/>
        <w:jc w:val="both"/>
        <w:rPr>
          <w:rFonts w:ascii="Times New Roman" w:eastAsia="Batang" w:hAnsi="Times New Roman" w:cs="Times New Roman"/>
          <w:bCs/>
          <w:i/>
          <w:iCs/>
          <w:color w:val="000000" w:themeColor="text1"/>
          <w:sz w:val="20"/>
          <w:lang w:val="en-GB" w:eastAsia="ko-KR"/>
        </w:rPr>
      </w:pPr>
      <w:r w:rsidRPr="000F00FB">
        <w:rPr>
          <w:rFonts w:ascii="Times New Roman" w:eastAsia="Batang" w:hAnsi="Times New Roman" w:cs="Times New Roman"/>
          <w:b/>
          <w:i/>
          <w:iCs/>
          <w:color w:val="000000" w:themeColor="text1"/>
          <w:sz w:val="20"/>
          <w:lang w:val="en-GB" w:eastAsia="ko-KR"/>
        </w:rPr>
        <w:t>Observation 4</w:t>
      </w:r>
      <w:r w:rsidRPr="000F00FB">
        <w:rPr>
          <w:rFonts w:ascii="Times New Roman" w:eastAsia="Batang" w:hAnsi="Times New Roman" w:cs="Times New Roman"/>
          <w:bCs/>
          <w:i/>
          <w:iCs/>
          <w:color w:val="000000" w:themeColor="text1"/>
          <w:sz w:val="20"/>
          <w:lang w:val="en-GB" w:eastAsia="ko-KR"/>
        </w:rPr>
        <w:t>: Wide beams transmitting common channels with 80 ms periodicity or above can provide close to 100% coverage ratio for Set 1-2, where a wide beam overlaps 4 narrow beams.</w:t>
      </w:r>
    </w:p>
    <w:p w14:paraId="300E11FC" w14:textId="77777777" w:rsidR="000F00FB" w:rsidRPr="000F00FB" w:rsidRDefault="000F00FB" w:rsidP="000F00FB">
      <w:pPr>
        <w:pStyle w:val="NormalWeb"/>
        <w:spacing w:before="0" w:beforeAutospacing="0" w:after="0" w:afterAutospacing="0"/>
        <w:jc w:val="both"/>
        <w:rPr>
          <w:rFonts w:ascii="Times New Roman" w:eastAsia="Batang" w:hAnsi="Times New Roman" w:cs="Times New Roman"/>
          <w:bCs/>
          <w:i/>
          <w:iCs/>
          <w:color w:val="000000" w:themeColor="text1"/>
          <w:sz w:val="20"/>
          <w:lang w:val="en-GB" w:eastAsia="ko-KR"/>
        </w:rPr>
      </w:pPr>
    </w:p>
    <w:p w14:paraId="0AA9B636" w14:textId="5BF4C106" w:rsidR="000F00FB" w:rsidRPr="000F00FB" w:rsidRDefault="000F00FB" w:rsidP="000F00FB">
      <w:pPr>
        <w:pStyle w:val="NormalWeb"/>
        <w:spacing w:before="0" w:beforeAutospacing="0" w:after="0" w:afterAutospacing="0"/>
        <w:jc w:val="both"/>
        <w:rPr>
          <w:rFonts w:ascii="Times New Roman" w:eastAsia="Batang" w:hAnsi="Times New Roman" w:cs="Times New Roman"/>
          <w:bCs/>
          <w:i/>
          <w:iCs/>
          <w:color w:val="000000" w:themeColor="text1"/>
          <w:sz w:val="20"/>
          <w:lang w:val="en-GB" w:eastAsia="ko-KR"/>
        </w:rPr>
      </w:pPr>
      <w:r w:rsidRPr="000F00FB">
        <w:rPr>
          <w:rFonts w:ascii="Times New Roman" w:eastAsia="Batang" w:hAnsi="Times New Roman" w:cs="Times New Roman"/>
          <w:b/>
          <w:i/>
          <w:iCs/>
          <w:color w:val="000000" w:themeColor="text1"/>
          <w:sz w:val="20"/>
          <w:lang w:val="en-GB" w:eastAsia="ko-KR"/>
        </w:rPr>
        <w:t>Observation 5</w:t>
      </w:r>
      <w:r w:rsidRPr="000F00FB">
        <w:rPr>
          <w:rFonts w:ascii="Times New Roman" w:eastAsia="Batang" w:hAnsi="Times New Roman" w:cs="Times New Roman"/>
          <w:bCs/>
          <w:i/>
          <w:iCs/>
          <w:color w:val="000000" w:themeColor="text1"/>
          <w:sz w:val="20"/>
          <w:lang w:val="en-GB" w:eastAsia="ko-KR"/>
        </w:rPr>
        <w:t>: SSB periodicity larger than 160ms would have high impact on specifications and backward compatibility due to SS/PBCH measurement accuracy (RSRP, RSRQ and SINR) and extension of the periodicities of MIB, SIB1, CSI-RS, TRS, paging channels and PRACH occasions accordingly.</w:t>
      </w:r>
    </w:p>
    <w:p w14:paraId="7B21DD9D" w14:textId="77777777" w:rsidR="000F00FB" w:rsidRPr="000F00FB" w:rsidRDefault="000F00FB" w:rsidP="000F00FB">
      <w:pPr>
        <w:pStyle w:val="NormalWeb"/>
        <w:spacing w:before="0" w:beforeAutospacing="0" w:after="0" w:afterAutospacing="0"/>
        <w:jc w:val="both"/>
        <w:rPr>
          <w:rFonts w:ascii="Times New Roman" w:eastAsia="Batang" w:hAnsi="Times New Roman" w:cs="Times New Roman"/>
          <w:bCs/>
          <w:i/>
          <w:iCs/>
          <w:color w:val="000000" w:themeColor="text1"/>
          <w:sz w:val="20"/>
          <w:lang w:val="en-GB" w:eastAsia="ko-KR"/>
        </w:rPr>
      </w:pPr>
    </w:p>
    <w:p w14:paraId="7A78678D" w14:textId="5E8FDBD2" w:rsidR="00EB096C" w:rsidRPr="000F00FB" w:rsidRDefault="000F00FB" w:rsidP="00EB096C">
      <w:pPr>
        <w:pStyle w:val="NormalWeb"/>
        <w:spacing w:before="0" w:beforeAutospacing="0" w:after="0" w:afterAutospacing="0"/>
        <w:jc w:val="both"/>
        <w:rPr>
          <w:rFonts w:ascii="Times New Roman" w:eastAsia="Batang" w:hAnsi="Times New Roman" w:cs="Times New Roman"/>
          <w:bCs/>
          <w:i/>
          <w:iCs/>
          <w:sz w:val="20"/>
          <w:szCs w:val="20"/>
          <w:lang w:val="en-GB" w:eastAsia="ko-KR"/>
        </w:rPr>
      </w:pPr>
      <w:bookmarkStart w:id="5" w:name="OLE_LINK11"/>
      <w:r w:rsidRPr="000F00FB">
        <w:rPr>
          <w:rFonts w:ascii="Times New Roman" w:eastAsia="Batang" w:hAnsi="Times New Roman" w:cs="Times New Roman"/>
          <w:b/>
          <w:i/>
          <w:iCs/>
          <w:sz w:val="20"/>
          <w:szCs w:val="20"/>
          <w:lang w:val="en-GB" w:eastAsia="ko-KR"/>
        </w:rPr>
        <w:t>Proposal 1</w:t>
      </w:r>
      <w:r w:rsidRPr="000F00FB">
        <w:rPr>
          <w:rFonts w:ascii="Times New Roman" w:eastAsia="Batang" w:hAnsi="Times New Roman" w:cs="Times New Roman"/>
          <w:bCs/>
          <w:i/>
          <w:iCs/>
          <w:sz w:val="20"/>
          <w:szCs w:val="20"/>
          <w:lang w:val="en-GB" w:eastAsia="ko-KR"/>
        </w:rPr>
        <w:t>: Further discussion in RAN1</w:t>
      </w:r>
      <w:r w:rsidR="00283BC4">
        <w:rPr>
          <w:rFonts w:ascii="Times New Roman" w:eastAsia="Batang" w:hAnsi="Times New Roman" w:cs="Times New Roman"/>
          <w:bCs/>
          <w:i/>
          <w:iCs/>
          <w:sz w:val="20"/>
          <w:szCs w:val="20"/>
          <w:lang w:val="en-GB" w:eastAsia="ko-KR"/>
        </w:rPr>
        <w:t xml:space="preserve"> is</w:t>
      </w:r>
      <w:r w:rsidRPr="000F00FB">
        <w:rPr>
          <w:rFonts w:ascii="Times New Roman" w:eastAsia="Batang" w:hAnsi="Times New Roman" w:cs="Times New Roman"/>
          <w:bCs/>
          <w:i/>
          <w:iCs/>
          <w:sz w:val="20"/>
          <w:szCs w:val="20"/>
          <w:lang w:val="en-GB" w:eastAsia="ko-KR"/>
        </w:rPr>
        <w:t xml:space="preserve"> needed on whether 320ms can be supported as the maximum of the additional default value instead of or in addition to 160ms.</w:t>
      </w:r>
    </w:p>
    <w:bookmarkEnd w:id="4"/>
    <w:bookmarkEnd w:id="5"/>
    <w:p w14:paraId="6EE0890D" w14:textId="77777777" w:rsidR="00573755" w:rsidRDefault="00573755" w:rsidP="00573755">
      <w:pPr>
        <w:pStyle w:val="NormalWeb"/>
        <w:spacing w:before="0" w:beforeAutospacing="0" w:after="0" w:afterAutospacing="0"/>
        <w:jc w:val="both"/>
        <w:rPr>
          <w:rFonts w:ascii="Times New Roman" w:eastAsia="Batang" w:hAnsi="Times New Roman" w:cs="Times New Roman"/>
          <w:bCs/>
          <w:sz w:val="20"/>
          <w:szCs w:val="20"/>
          <w:lang w:eastAsia="ko-KR"/>
        </w:rPr>
      </w:pPr>
    </w:p>
    <w:p w14:paraId="01837305" w14:textId="585E4213" w:rsidR="001B52DC" w:rsidRDefault="003615B7" w:rsidP="00607103">
      <w:pPr>
        <w:pStyle w:val="NormalWeb"/>
        <w:jc w:val="both"/>
        <w:rPr>
          <w:rFonts w:ascii="Times New Roman" w:eastAsia="Batang" w:hAnsi="Times New Roman" w:cs="Times New Roman"/>
          <w:bCs/>
          <w:sz w:val="20"/>
          <w:szCs w:val="20"/>
          <w:lang w:eastAsia="ko-KR"/>
        </w:rPr>
      </w:pPr>
      <w:r w:rsidRPr="003615B7">
        <w:rPr>
          <w:rFonts w:ascii="Times New Roman" w:eastAsia="Batang" w:hAnsi="Times New Roman" w:cs="Times New Roman"/>
          <w:bCs/>
          <w:noProof/>
          <w:sz w:val="20"/>
          <w:szCs w:val="20"/>
          <w:lang w:eastAsia="ko-KR"/>
        </w:rPr>
        <mc:AlternateContent>
          <mc:Choice Requires="wps">
            <w:drawing>
              <wp:anchor distT="45720" distB="45720" distL="114300" distR="114300" simplePos="0" relativeHeight="251680768" behindDoc="0" locked="0" layoutInCell="1" allowOverlap="1" wp14:anchorId="3319A912" wp14:editId="772B7D7C">
                <wp:simplePos x="0" y="0"/>
                <wp:positionH relativeFrom="column">
                  <wp:posOffset>431165</wp:posOffset>
                </wp:positionH>
                <wp:positionV relativeFrom="paragraph">
                  <wp:posOffset>182880</wp:posOffset>
                </wp:positionV>
                <wp:extent cx="5098415" cy="2070100"/>
                <wp:effectExtent l="0" t="0" r="26035" b="2540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8415" cy="2070100"/>
                        </a:xfrm>
                        <a:prstGeom prst="rect">
                          <a:avLst/>
                        </a:prstGeom>
                        <a:solidFill>
                          <a:srgbClr val="FFFFFF"/>
                        </a:solidFill>
                        <a:ln w="9525">
                          <a:solidFill>
                            <a:srgbClr val="000000"/>
                          </a:solidFill>
                          <a:miter lim="800000"/>
                          <a:headEnd/>
                          <a:tailEnd/>
                        </a:ln>
                      </wps:spPr>
                      <wps:txbx>
                        <w:txbxContent>
                          <w:p w14:paraId="4475056F" w14:textId="3A605F87" w:rsidR="003615B7" w:rsidRDefault="000F00FB">
                            <w:r>
                              <w:rPr>
                                <w:noProof/>
                              </w:rPr>
                              <w:drawing>
                                <wp:inline distT="0" distB="0" distL="0" distR="0" wp14:anchorId="1E3D90FE" wp14:editId="64F3C16F">
                                  <wp:extent cx="4906645" cy="1964690"/>
                                  <wp:effectExtent l="0" t="0" r="825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06645" cy="1964690"/>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19A912" id="_x0000_s1029" type="#_x0000_t202" style="position:absolute;left:0;text-align:left;margin-left:33.95pt;margin-top:14.4pt;width:401.45pt;height:163pt;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">
                <v:textbox>
                  <w:txbxContent>
                    <w:p w14:paraId="4475056F" w14:textId="3A605F87" w:rsidR="003615B7" w:rsidRDefault="000F00FB">
                      <w:r>
                        <w:rPr>
                          <w:noProof/>
                        </w:rPr>
                        <w:drawing>
                          <wp:inline distT="0" distB="0" distL="0" distR="0" wp14:anchorId="1E3D90FE" wp14:editId="64F3C16F">
                            <wp:extent cx="4906645" cy="1964690"/>
                            <wp:effectExtent l="0" t="0" r="825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906645" cy="1964690"/>
                                    </a:xfrm>
                                    <a:prstGeom prst="rect">
                                      <a:avLst/>
                                    </a:prstGeom>
                                  </pic:spPr>
                                </pic:pic>
                              </a:graphicData>
                            </a:graphic>
                          </wp:inline>
                        </w:drawing>
                      </w:r>
                    </w:p>
                  </w:txbxContent>
                </v:textbox>
                <w10:wrap type="square"/>
              </v:shape>
            </w:pict>
          </mc:Fallback>
        </mc:AlternateContent>
      </w:r>
    </w:p>
    <w:p w14:paraId="7FE3FBB4" w14:textId="683C2824" w:rsidR="001B52DC" w:rsidRDefault="001B52DC" w:rsidP="00607103">
      <w:pPr>
        <w:pStyle w:val="NormalWeb"/>
        <w:jc w:val="both"/>
        <w:rPr>
          <w:rFonts w:ascii="Times New Roman" w:eastAsia="Batang" w:hAnsi="Times New Roman" w:cs="Times New Roman"/>
          <w:bCs/>
          <w:sz w:val="20"/>
          <w:szCs w:val="20"/>
          <w:lang w:eastAsia="ko-KR"/>
        </w:rPr>
      </w:pPr>
    </w:p>
    <w:p w14:paraId="66DCE1BD" w14:textId="42CD08BF" w:rsidR="001B52DC" w:rsidRDefault="001B52DC" w:rsidP="00607103">
      <w:pPr>
        <w:pStyle w:val="NormalWeb"/>
        <w:jc w:val="both"/>
        <w:rPr>
          <w:rFonts w:ascii="Times New Roman" w:eastAsia="Batang" w:hAnsi="Times New Roman" w:cs="Times New Roman"/>
          <w:bCs/>
          <w:sz w:val="20"/>
          <w:szCs w:val="20"/>
          <w:lang w:eastAsia="ko-KR"/>
        </w:rPr>
      </w:pPr>
    </w:p>
    <w:p w14:paraId="4ED54F3E" w14:textId="684DDEC7" w:rsidR="001B52DC" w:rsidRDefault="001B52DC" w:rsidP="00607103">
      <w:pPr>
        <w:pStyle w:val="NormalWeb"/>
        <w:jc w:val="both"/>
        <w:rPr>
          <w:rFonts w:ascii="Times New Roman" w:eastAsia="Batang" w:hAnsi="Times New Roman" w:cs="Times New Roman"/>
          <w:bCs/>
          <w:sz w:val="20"/>
          <w:szCs w:val="20"/>
          <w:lang w:eastAsia="ko-KR"/>
        </w:rPr>
      </w:pPr>
    </w:p>
    <w:p w14:paraId="2594F4AD" w14:textId="77777777" w:rsidR="003615B7" w:rsidRDefault="003615B7" w:rsidP="001B52DC">
      <w:pPr>
        <w:pStyle w:val="NormalWeb"/>
        <w:jc w:val="center"/>
        <w:rPr>
          <w:rFonts w:ascii="Times New Roman" w:eastAsia="Batang" w:hAnsi="Times New Roman" w:cs="Times New Roman"/>
          <w:b/>
          <w:i/>
          <w:iCs/>
          <w:sz w:val="20"/>
          <w:szCs w:val="20"/>
          <w:lang w:eastAsia="ko-KR"/>
        </w:rPr>
      </w:pPr>
    </w:p>
    <w:p w14:paraId="0A99BDE4" w14:textId="77777777" w:rsidR="003615B7" w:rsidRDefault="003615B7" w:rsidP="001B52DC">
      <w:pPr>
        <w:pStyle w:val="NormalWeb"/>
        <w:jc w:val="center"/>
        <w:rPr>
          <w:rFonts w:ascii="Times New Roman" w:eastAsia="Batang" w:hAnsi="Times New Roman" w:cs="Times New Roman"/>
          <w:b/>
          <w:i/>
          <w:iCs/>
          <w:sz w:val="20"/>
          <w:szCs w:val="20"/>
          <w:lang w:eastAsia="ko-KR"/>
        </w:rPr>
      </w:pPr>
    </w:p>
    <w:p w14:paraId="64F4C591" w14:textId="77777777" w:rsidR="00573755" w:rsidRDefault="00573755" w:rsidP="001B52DC">
      <w:pPr>
        <w:pStyle w:val="NormalWeb"/>
        <w:jc w:val="center"/>
        <w:rPr>
          <w:rFonts w:ascii="Times New Roman" w:eastAsia="Batang" w:hAnsi="Times New Roman" w:cs="Times New Roman"/>
          <w:b/>
          <w:i/>
          <w:iCs/>
          <w:sz w:val="20"/>
          <w:szCs w:val="20"/>
          <w:lang w:eastAsia="ko-KR"/>
        </w:rPr>
      </w:pPr>
    </w:p>
    <w:p w14:paraId="26896193" w14:textId="69A67A77" w:rsidR="00607103" w:rsidRPr="001B52DC" w:rsidRDefault="001B52DC" w:rsidP="001B52DC">
      <w:pPr>
        <w:pStyle w:val="NormalWeb"/>
        <w:jc w:val="center"/>
        <w:rPr>
          <w:rFonts w:ascii="Times New Roman" w:eastAsia="Batang" w:hAnsi="Times New Roman" w:cs="Times New Roman"/>
          <w:b/>
          <w:i/>
          <w:iCs/>
          <w:sz w:val="20"/>
          <w:szCs w:val="20"/>
          <w:lang w:eastAsia="ko-KR"/>
        </w:rPr>
      </w:pPr>
      <w:r w:rsidRPr="001B52DC">
        <w:rPr>
          <w:rFonts w:ascii="Times New Roman" w:eastAsia="Batang" w:hAnsi="Times New Roman" w:cs="Times New Roman"/>
          <w:b/>
          <w:i/>
          <w:iCs/>
          <w:sz w:val="20"/>
          <w:szCs w:val="20"/>
          <w:lang w:eastAsia="ko-KR"/>
        </w:rPr>
        <w:t xml:space="preserve">Figure 1: </w:t>
      </w:r>
      <w:r w:rsidR="00573755" w:rsidRPr="00066E27">
        <w:rPr>
          <w:rFonts w:ascii="Times New Roman" w:eastAsia="Batang" w:hAnsi="Times New Roman" w:cs="Times New Roman"/>
          <w:bCs/>
          <w:i/>
          <w:iCs/>
          <w:sz w:val="20"/>
          <w:szCs w:val="20"/>
          <w:lang w:eastAsia="ko-KR"/>
        </w:rPr>
        <w:t>overhead analysis with SSB and common channels on narrow beam, data on narrow beam.</w:t>
      </w:r>
    </w:p>
    <w:p w14:paraId="5D0526D7" w14:textId="2083DE12" w:rsidR="009302A5" w:rsidRDefault="009302A5" w:rsidP="009302A5">
      <w:pPr>
        <w:pStyle w:val="NormalWeb"/>
        <w:spacing w:before="0" w:beforeAutospacing="0" w:after="0" w:afterAutospacing="0"/>
        <w:jc w:val="both"/>
        <w:rPr>
          <w:rFonts w:ascii="Times New Roman" w:eastAsia="Batang" w:hAnsi="Times New Roman" w:cs="Times New Roman"/>
          <w:bCs/>
          <w:color w:val="000000" w:themeColor="text1"/>
          <w:sz w:val="20"/>
          <w:lang w:val="en-GB" w:eastAsia="ko-KR"/>
        </w:rPr>
      </w:pPr>
    </w:p>
    <w:p w14:paraId="5D991CC8" w14:textId="7DEB154D" w:rsidR="009302A5" w:rsidRDefault="00066E27" w:rsidP="009302A5">
      <w:pPr>
        <w:pStyle w:val="NormalWeb"/>
        <w:spacing w:before="0" w:beforeAutospacing="0" w:after="0" w:afterAutospacing="0"/>
        <w:jc w:val="both"/>
        <w:rPr>
          <w:rFonts w:ascii="Times New Roman" w:eastAsia="Batang" w:hAnsi="Times New Roman" w:cs="Times New Roman"/>
          <w:bCs/>
          <w:color w:val="000000" w:themeColor="text1"/>
          <w:sz w:val="20"/>
          <w:lang w:val="en-GB" w:eastAsia="ko-KR"/>
        </w:rPr>
      </w:pPr>
      <w:r w:rsidRPr="00066E27">
        <w:rPr>
          <w:rFonts w:ascii="Times New Roman" w:eastAsia="Batang" w:hAnsi="Times New Roman" w:cs="Times New Roman"/>
          <w:bCs/>
          <w:noProof/>
          <w:color w:val="000000" w:themeColor="text1"/>
          <w:sz w:val="20"/>
          <w:lang w:val="en-GB" w:eastAsia="ko-KR"/>
        </w:rPr>
        <mc:AlternateContent>
          <mc:Choice Requires="wps">
            <w:drawing>
              <wp:anchor distT="45720" distB="45720" distL="114300" distR="114300" simplePos="0" relativeHeight="251703296" behindDoc="0" locked="0" layoutInCell="1" allowOverlap="1" wp14:anchorId="7F464BCF" wp14:editId="434B583A">
                <wp:simplePos x="0" y="0"/>
                <wp:positionH relativeFrom="column">
                  <wp:posOffset>409575</wp:posOffset>
                </wp:positionH>
                <wp:positionV relativeFrom="paragraph">
                  <wp:posOffset>33020</wp:posOffset>
                </wp:positionV>
                <wp:extent cx="5076190" cy="1755140"/>
                <wp:effectExtent l="0" t="0" r="10160" b="16510"/>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6190" cy="1755140"/>
                        </a:xfrm>
                        <a:prstGeom prst="rect">
                          <a:avLst/>
                        </a:prstGeom>
                        <a:solidFill>
                          <a:srgbClr val="FFFFFF"/>
                        </a:solidFill>
                        <a:ln w="9525">
                          <a:solidFill>
                            <a:srgbClr val="000000"/>
                          </a:solidFill>
                          <a:miter lim="800000"/>
                          <a:headEnd/>
                          <a:tailEnd/>
                        </a:ln>
                      </wps:spPr>
                      <wps:txbx>
                        <w:txbxContent>
                          <w:p w14:paraId="376104B5" w14:textId="4EA374E4" w:rsidR="00066E27" w:rsidRDefault="000F00FB">
                            <w:r>
                              <w:rPr>
                                <w:noProof/>
                              </w:rPr>
                              <w:drawing>
                                <wp:inline distT="0" distB="0" distL="0" distR="0" wp14:anchorId="6FC83D92" wp14:editId="6A67F1C8">
                                  <wp:extent cx="4884420" cy="1634490"/>
                                  <wp:effectExtent l="0" t="0" r="0" b="38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884420" cy="1634490"/>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464BCF" id="_x0000_s1030" type="#_x0000_t202" style="position:absolute;left:0;text-align:left;margin-left:32.25pt;margin-top:2.6pt;width:399.7pt;height:138.2pt;z-index:2517032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">
                <v:textbox>
                  <w:txbxContent>
                    <w:p w14:paraId="376104B5" w14:textId="4EA374E4" w:rsidR="00066E27" w:rsidRDefault="000F00FB">
                      <w:r>
                        <w:rPr>
                          <w:noProof/>
                        </w:rPr>
                        <w:drawing>
                          <wp:inline distT="0" distB="0" distL="0" distR="0" wp14:anchorId="6FC83D92" wp14:editId="6A67F1C8">
                            <wp:extent cx="4884420" cy="1634490"/>
                            <wp:effectExtent l="0" t="0" r="0" b="38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884420" cy="1634490"/>
                                    </a:xfrm>
                                    <a:prstGeom prst="rect">
                                      <a:avLst/>
                                    </a:prstGeom>
                                  </pic:spPr>
                                </pic:pic>
                              </a:graphicData>
                            </a:graphic>
                          </wp:inline>
                        </w:drawing>
                      </w:r>
                    </w:p>
                  </w:txbxContent>
                </v:textbox>
                <w10:wrap type="square"/>
              </v:shape>
            </w:pict>
          </mc:Fallback>
        </mc:AlternateContent>
      </w:r>
    </w:p>
    <w:p w14:paraId="7B2C771E" w14:textId="77777777" w:rsidR="00066E27" w:rsidRDefault="00066E27" w:rsidP="009302A5">
      <w:pPr>
        <w:pStyle w:val="NormalWeb"/>
        <w:spacing w:before="0" w:beforeAutospacing="0" w:after="0" w:afterAutospacing="0"/>
        <w:jc w:val="both"/>
        <w:rPr>
          <w:rFonts w:ascii="Times New Roman" w:eastAsia="Batang" w:hAnsi="Times New Roman" w:cs="Times New Roman"/>
          <w:bCs/>
          <w:color w:val="000000" w:themeColor="text1"/>
          <w:sz w:val="20"/>
          <w:lang w:val="en-GB" w:eastAsia="ko-KR"/>
        </w:rPr>
      </w:pPr>
    </w:p>
    <w:p w14:paraId="5A3B7E16" w14:textId="77777777" w:rsidR="00066E27" w:rsidRDefault="00066E27" w:rsidP="009302A5">
      <w:pPr>
        <w:pStyle w:val="NormalWeb"/>
        <w:spacing w:before="0" w:beforeAutospacing="0" w:after="0" w:afterAutospacing="0"/>
        <w:jc w:val="both"/>
        <w:rPr>
          <w:rFonts w:ascii="Times New Roman" w:eastAsia="Batang" w:hAnsi="Times New Roman" w:cs="Times New Roman"/>
          <w:bCs/>
          <w:color w:val="000000" w:themeColor="text1"/>
          <w:sz w:val="20"/>
          <w:lang w:val="en-GB" w:eastAsia="ko-KR"/>
        </w:rPr>
      </w:pPr>
    </w:p>
    <w:p w14:paraId="3F1F06EC" w14:textId="77777777" w:rsidR="009302A5" w:rsidRDefault="009302A5" w:rsidP="009302A5">
      <w:pPr>
        <w:pStyle w:val="NormalWeb"/>
        <w:spacing w:before="0" w:beforeAutospacing="0" w:after="0" w:afterAutospacing="0"/>
        <w:jc w:val="both"/>
        <w:rPr>
          <w:rFonts w:ascii="Times New Roman" w:eastAsia="Batang" w:hAnsi="Times New Roman" w:cs="Times New Roman"/>
          <w:bCs/>
          <w:color w:val="000000" w:themeColor="text1"/>
          <w:sz w:val="20"/>
          <w:lang w:val="en-GB" w:eastAsia="ko-KR"/>
        </w:rPr>
      </w:pPr>
    </w:p>
    <w:p w14:paraId="3AB447F2" w14:textId="77777777" w:rsidR="00647FF2" w:rsidRDefault="00647FF2" w:rsidP="009302A5">
      <w:pPr>
        <w:pStyle w:val="NormalWeb"/>
        <w:spacing w:before="0" w:beforeAutospacing="0" w:after="0" w:afterAutospacing="0"/>
        <w:jc w:val="both"/>
        <w:rPr>
          <w:rFonts w:ascii="Times New Roman" w:eastAsia="Batang" w:hAnsi="Times New Roman" w:cs="Times New Roman"/>
          <w:bCs/>
          <w:color w:val="000000" w:themeColor="text1"/>
          <w:sz w:val="20"/>
          <w:szCs w:val="20"/>
          <w:lang w:eastAsia="ko-KR"/>
        </w:rPr>
      </w:pPr>
    </w:p>
    <w:p w14:paraId="3F30953D" w14:textId="77777777" w:rsidR="00066E27" w:rsidRDefault="00066E27" w:rsidP="009302A5">
      <w:pPr>
        <w:pStyle w:val="NormalWeb"/>
        <w:spacing w:before="0" w:beforeAutospacing="0" w:after="0" w:afterAutospacing="0"/>
        <w:jc w:val="both"/>
        <w:rPr>
          <w:rFonts w:ascii="Times New Roman" w:eastAsia="Batang" w:hAnsi="Times New Roman" w:cs="Times New Roman"/>
          <w:bCs/>
          <w:color w:val="000000" w:themeColor="text1"/>
          <w:sz w:val="20"/>
          <w:szCs w:val="20"/>
          <w:lang w:eastAsia="ko-KR"/>
        </w:rPr>
      </w:pPr>
    </w:p>
    <w:p w14:paraId="63907B01" w14:textId="77777777" w:rsidR="00066E27" w:rsidRPr="00647FF2" w:rsidRDefault="00066E27" w:rsidP="009302A5">
      <w:pPr>
        <w:pStyle w:val="NormalWeb"/>
        <w:spacing w:before="0" w:beforeAutospacing="0" w:after="0" w:afterAutospacing="0"/>
        <w:jc w:val="both"/>
        <w:rPr>
          <w:rFonts w:ascii="Times New Roman" w:eastAsia="Batang" w:hAnsi="Times New Roman" w:cs="Times New Roman"/>
          <w:bCs/>
          <w:color w:val="000000" w:themeColor="text1"/>
          <w:sz w:val="20"/>
          <w:szCs w:val="20"/>
          <w:lang w:eastAsia="ko-KR"/>
        </w:rPr>
      </w:pPr>
    </w:p>
    <w:p w14:paraId="6BAA02F8" w14:textId="77777777" w:rsidR="00714EBA" w:rsidRDefault="00714EBA" w:rsidP="009302A5">
      <w:pPr>
        <w:pStyle w:val="NormalWeb"/>
        <w:spacing w:before="0"/>
        <w:jc w:val="both"/>
        <w:rPr>
          <w:rFonts w:ascii="Times New Roman" w:eastAsia="Batang" w:hAnsi="Times New Roman" w:cs="Times New Roman"/>
          <w:bCs/>
          <w:color w:val="000000" w:themeColor="text1"/>
          <w:sz w:val="20"/>
          <w:lang w:val="en-GB" w:eastAsia="ko-KR"/>
        </w:rPr>
      </w:pPr>
    </w:p>
    <w:p w14:paraId="75752C88" w14:textId="77777777" w:rsidR="00714EBA" w:rsidRDefault="00714EBA" w:rsidP="009302A5">
      <w:pPr>
        <w:pStyle w:val="NormalWeb"/>
        <w:spacing w:before="0"/>
        <w:jc w:val="both"/>
        <w:rPr>
          <w:rFonts w:ascii="Times New Roman" w:eastAsia="Batang" w:hAnsi="Times New Roman" w:cs="Times New Roman"/>
          <w:bCs/>
          <w:color w:val="000000" w:themeColor="text1"/>
          <w:sz w:val="20"/>
          <w:lang w:val="en-GB" w:eastAsia="ko-KR"/>
        </w:rPr>
      </w:pPr>
    </w:p>
    <w:p w14:paraId="10A6792F" w14:textId="7C5F0E2B" w:rsidR="00066E27" w:rsidRDefault="00066E27" w:rsidP="00066E27">
      <w:pPr>
        <w:pStyle w:val="NormalWeb"/>
        <w:spacing w:before="0" w:beforeAutospacing="0" w:after="0" w:afterAutospacing="0"/>
        <w:jc w:val="center"/>
        <w:rPr>
          <w:rFonts w:ascii="Times New Roman" w:eastAsia="Batang" w:hAnsi="Times New Roman" w:cs="Times New Roman"/>
          <w:bCs/>
          <w:i/>
          <w:iCs/>
          <w:sz w:val="20"/>
          <w:szCs w:val="20"/>
          <w:lang w:eastAsia="ko-KR"/>
        </w:rPr>
      </w:pPr>
      <w:bookmarkStart w:id="6" w:name="_Hlk161997460"/>
      <w:r w:rsidRPr="00066E27">
        <w:rPr>
          <w:rFonts w:ascii="Times New Roman" w:eastAsia="Batang" w:hAnsi="Times New Roman" w:cs="Times New Roman"/>
          <w:b/>
          <w:i/>
          <w:iCs/>
          <w:sz w:val="20"/>
          <w:szCs w:val="20"/>
          <w:lang w:eastAsia="ko-KR"/>
        </w:rPr>
        <w:t>Figure 2</w:t>
      </w:r>
      <w:r w:rsidRPr="00066E27">
        <w:rPr>
          <w:rFonts w:ascii="Times New Roman" w:eastAsia="Batang" w:hAnsi="Times New Roman" w:cs="Times New Roman"/>
          <w:bCs/>
          <w:i/>
          <w:iCs/>
          <w:sz w:val="20"/>
          <w:szCs w:val="20"/>
          <w:lang w:eastAsia="ko-KR"/>
        </w:rPr>
        <w:t>: overhead with SSB and common channels on wide beam, data on narrow beam and wide beam</w:t>
      </w:r>
    </w:p>
    <w:p w14:paraId="62EF040A" w14:textId="77777777" w:rsidR="000F00FB" w:rsidRPr="000F00FB" w:rsidRDefault="000F00FB" w:rsidP="00066E27">
      <w:pPr>
        <w:pStyle w:val="NormalWeb"/>
        <w:spacing w:before="0" w:beforeAutospacing="0" w:after="0" w:afterAutospacing="0"/>
        <w:jc w:val="center"/>
        <w:rPr>
          <w:rFonts w:ascii="Times New Roman" w:eastAsia="Batang" w:hAnsi="Times New Roman" w:cs="Times New Roman"/>
          <w:bCs/>
          <w:sz w:val="20"/>
          <w:szCs w:val="20"/>
          <w:lang w:eastAsia="ko-KR"/>
        </w:rPr>
      </w:pPr>
    </w:p>
    <w:bookmarkEnd w:id="6"/>
    <w:p w14:paraId="626CDD1C" w14:textId="1CBDA6CF" w:rsidR="0048018A" w:rsidRPr="000C2456" w:rsidRDefault="00470835" w:rsidP="000C2456">
      <w:pPr>
        <w:pStyle w:val="Heading1"/>
        <w:jc w:val="both"/>
        <w:rPr>
          <w:rFonts w:ascii="Times New Roman" w:hAnsi="Times New Roman"/>
          <w:b/>
          <w:sz w:val="22"/>
          <w:szCs w:val="22"/>
        </w:rPr>
      </w:pPr>
      <w:r>
        <w:rPr>
          <w:rFonts w:ascii="Times New Roman" w:hAnsi="Times New Roman"/>
          <w:b/>
          <w:sz w:val="22"/>
          <w:szCs w:val="22"/>
        </w:rPr>
        <w:t>3</w:t>
      </w:r>
      <w:r w:rsidR="000C2456">
        <w:rPr>
          <w:rFonts w:ascii="Times New Roman" w:hAnsi="Times New Roman"/>
          <w:b/>
          <w:sz w:val="22"/>
          <w:szCs w:val="22"/>
        </w:rPr>
        <w:t xml:space="preserve"> </w:t>
      </w:r>
      <w:bookmarkStart w:id="7" w:name="OLE_LINK3"/>
      <w:r w:rsidR="00D606A9">
        <w:rPr>
          <w:rFonts w:ascii="Times New Roman" w:hAnsi="Times New Roman"/>
          <w:b/>
          <w:sz w:val="22"/>
          <w:szCs w:val="22"/>
        </w:rPr>
        <w:t>P</w:t>
      </w:r>
      <w:r w:rsidR="00231741">
        <w:rPr>
          <w:rFonts w:ascii="Times New Roman" w:hAnsi="Times New Roman"/>
          <w:b/>
          <w:sz w:val="22"/>
          <w:szCs w:val="22"/>
        </w:rPr>
        <w:t xml:space="preserve">hysical layer procedures </w:t>
      </w:r>
      <w:r w:rsidR="009C2268">
        <w:rPr>
          <w:rFonts w:ascii="Times New Roman" w:hAnsi="Times New Roman"/>
          <w:b/>
          <w:sz w:val="22"/>
          <w:szCs w:val="22"/>
        </w:rPr>
        <w:t xml:space="preserve">for </w:t>
      </w:r>
      <w:r w:rsidR="00D43961">
        <w:rPr>
          <w:rFonts w:ascii="Times New Roman" w:hAnsi="Times New Roman"/>
          <w:b/>
          <w:sz w:val="22"/>
          <w:szCs w:val="22"/>
        </w:rPr>
        <w:t xml:space="preserve">wide beams and </w:t>
      </w:r>
      <w:r w:rsidR="0028609D">
        <w:rPr>
          <w:rFonts w:ascii="Times New Roman" w:hAnsi="Times New Roman"/>
          <w:b/>
          <w:sz w:val="22"/>
          <w:szCs w:val="22"/>
        </w:rPr>
        <w:t>narrow</w:t>
      </w:r>
      <w:r w:rsidR="000C2456" w:rsidRPr="000C2456">
        <w:rPr>
          <w:rFonts w:ascii="Times New Roman" w:hAnsi="Times New Roman"/>
          <w:b/>
          <w:sz w:val="22"/>
          <w:szCs w:val="22"/>
        </w:rPr>
        <w:t xml:space="preserve"> beams</w:t>
      </w:r>
      <w:r w:rsidR="00D43961">
        <w:rPr>
          <w:rFonts w:ascii="Times New Roman" w:hAnsi="Times New Roman"/>
          <w:b/>
          <w:sz w:val="22"/>
          <w:szCs w:val="22"/>
        </w:rPr>
        <w:t xml:space="preserve"> in NR NTN</w:t>
      </w:r>
      <w:bookmarkEnd w:id="7"/>
      <w:r w:rsidR="00D43961">
        <w:rPr>
          <w:rFonts w:ascii="Times New Roman" w:hAnsi="Times New Roman"/>
          <w:b/>
          <w:sz w:val="22"/>
          <w:szCs w:val="22"/>
        </w:rPr>
        <w:t>.</w:t>
      </w:r>
    </w:p>
    <w:p w14:paraId="405F28BA" w14:textId="77975C01" w:rsidR="00D43961" w:rsidRDefault="0028609D" w:rsidP="00D43961">
      <w:pPr>
        <w:spacing w:afterLines="50" w:after="120"/>
        <w:rPr>
          <w:rFonts w:eastAsia="SimSun"/>
          <w:sz w:val="20"/>
          <w:lang w:eastAsia="zh-CN"/>
        </w:rPr>
      </w:pPr>
      <w:r>
        <w:rPr>
          <w:rFonts w:eastAsia="SimSun"/>
          <w:sz w:val="20"/>
          <w:lang w:eastAsia="zh-CN"/>
        </w:rPr>
        <w:t xml:space="preserve">Figure </w:t>
      </w:r>
      <w:r w:rsidR="00D43961">
        <w:rPr>
          <w:rFonts w:eastAsia="SimSun"/>
          <w:sz w:val="20"/>
          <w:lang w:eastAsia="zh-CN"/>
        </w:rPr>
        <w:t>3</w:t>
      </w:r>
      <w:r>
        <w:rPr>
          <w:rFonts w:eastAsia="SimSun"/>
          <w:sz w:val="20"/>
          <w:lang w:eastAsia="zh-CN"/>
        </w:rPr>
        <w:t xml:space="preserve"> shows an e</w:t>
      </w:r>
      <w:r w:rsidRPr="0028609D">
        <w:rPr>
          <w:rFonts w:eastAsia="SimSun"/>
          <w:sz w:val="20"/>
          <w:lang w:eastAsia="zh-CN"/>
        </w:rPr>
        <w:t>xample of narrow beam and wide beam configuration</w:t>
      </w:r>
      <w:r>
        <w:rPr>
          <w:rFonts w:eastAsia="SimSun"/>
          <w:sz w:val="20"/>
          <w:lang w:eastAsia="zh-CN"/>
        </w:rPr>
        <w:t xml:space="preserve">. </w:t>
      </w:r>
      <w:r w:rsidRPr="0028609D">
        <w:rPr>
          <w:rFonts w:eastAsia="SimSun"/>
          <w:sz w:val="20"/>
          <w:lang w:eastAsia="zh-CN"/>
        </w:rPr>
        <w:t xml:space="preserve">Using a wide beam overlapping N=4 narrow beams with CD-SSB </w:t>
      </w:r>
      <w:r w:rsidR="00D43961">
        <w:rPr>
          <w:rFonts w:eastAsia="SimSun"/>
          <w:sz w:val="20"/>
          <w:lang w:eastAsia="zh-CN"/>
        </w:rPr>
        <w:t>allows simpler deployment in satellite scenarios where there are more beams per satellite than is allowed by the maximum 1008 PCIDs</w:t>
      </w:r>
      <w:r w:rsidRPr="0028609D">
        <w:rPr>
          <w:rFonts w:eastAsia="SimSun"/>
          <w:sz w:val="20"/>
          <w:lang w:eastAsia="zh-CN"/>
        </w:rPr>
        <w:t xml:space="preserve"> (</w:t>
      </w:r>
      <w:r w:rsidR="00D43961">
        <w:rPr>
          <w:rFonts w:eastAsia="SimSun"/>
          <w:sz w:val="20"/>
          <w:lang w:eastAsia="zh-CN"/>
        </w:rPr>
        <w:t xml:space="preserve">i.e. </w:t>
      </w:r>
      <w:r w:rsidRPr="0028609D">
        <w:rPr>
          <w:rFonts w:eastAsia="SimSun"/>
          <w:sz w:val="20"/>
          <w:lang w:eastAsia="zh-CN"/>
        </w:rPr>
        <w:t>only 1008 CD-SSBs in TS 38.211 Clause 7.4.2.1) and</w:t>
      </w:r>
      <w:r w:rsidR="00D43961">
        <w:rPr>
          <w:rFonts w:eastAsia="SimSun"/>
          <w:sz w:val="20"/>
          <w:lang w:eastAsia="zh-CN"/>
        </w:rPr>
        <w:t xml:space="preserve"> may have the additional advantage of allowing a</w:t>
      </w:r>
      <w:r w:rsidRPr="0028609D">
        <w:rPr>
          <w:rFonts w:eastAsia="SimSun"/>
          <w:sz w:val="20"/>
          <w:lang w:eastAsia="zh-CN"/>
        </w:rPr>
        <w:t xml:space="preserve"> </w:t>
      </w:r>
      <w:r w:rsidR="00D43961">
        <w:rPr>
          <w:rFonts w:eastAsia="SimSun"/>
          <w:sz w:val="20"/>
          <w:lang w:eastAsia="zh-CN"/>
        </w:rPr>
        <w:t>smaller extended</w:t>
      </w:r>
      <w:r w:rsidRPr="0028609D">
        <w:rPr>
          <w:rFonts w:eastAsia="SimSun"/>
          <w:sz w:val="20"/>
          <w:lang w:eastAsia="zh-CN"/>
        </w:rPr>
        <w:t xml:space="preserve"> SSB periodicity</w:t>
      </w:r>
      <w:r w:rsidR="00D43961">
        <w:rPr>
          <w:rFonts w:eastAsia="SimSun"/>
          <w:sz w:val="20"/>
          <w:lang w:eastAsia="zh-CN"/>
        </w:rPr>
        <w:t xml:space="preserve"> when beam hopping is used with close to 100 percent coverage ratio</w:t>
      </w:r>
      <w:r w:rsidRPr="0028609D">
        <w:rPr>
          <w:rFonts w:eastAsia="SimSun"/>
          <w:sz w:val="20"/>
          <w:lang w:eastAsia="zh-CN"/>
        </w:rPr>
        <w:t>.</w:t>
      </w:r>
      <w:r>
        <w:rPr>
          <w:rFonts w:eastAsia="SimSun"/>
          <w:sz w:val="20"/>
          <w:lang w:eastAsia="zh-CN"/>
        </w:rPr>
        <w:t xml:space="preserve"> </w:t>
      </w:r>
    </w:p>
    <w:p w14:paraId="25B0A0EF" w14:textId="3C348533" w:rsidR="00D43961" w:rsidRDefault="00D43961" w:rsidP="00D43961">
      <w:pPr>
        <w:spacing w:afterLines="50" w:after="120"/>
        <w:jc w:val="center"/>
        <w:rPr>
          <w:rFonts w:eastAsia="SimSun"/>
          <w:sz w:val="20"/>
          <w:lang w:eastAsia="zh-CN"/>
        </w:rPr>
      </w:pPr>
      <w:r w:rsidRPr="00D43961">
        <w:rPr>
          <w:rFonts w:eastAsia="SimSun"/>
          <w:noProof/>
          <w:sz w:val="20"/>
          <w:lang w:eastAsia="zh-CN"/>
        </w:rPr>
        <mc:AlternateContent>
          <mc:Choice Requires="wps">
            <w:drawing>
              <wp:anchor distT="45720" distB="45720" distL="114300" distR="114300" simplePos="0" relativeHeight="251715584" behindDoc="0" locked="0" layoutInCell="1" allowOverlap="1" wp14:anchorId="45E6BD3C" wp14:editId="1C4E9A63">
                <wp:simplePos x="0" y="0"/>
                <wp:positionH relativeFrom="column">
                  <wp:posOffset>1594485</wp:posOffset>
                </wp:positionH>
                <wp:positionV relativeFrom="paragraph">
                  <wp:posOffset>181610</wp:posOffset>
                </wp:positionV>
                <wp:extent cx="2677160" cy="1601470"/>
                <wp:effectExtent l="0" t="0" r="27940" b="1778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7160" cy="1601470"/>
                        </a:xfrm>
                        <a:prstGeom prst="rect">
                          <a:avLst/>
                        </a:prstGeom>
                        <a:solidFill>
                          <a:srgbClr val="FFFFFF"/>
                        </a:solidFill>
                        <a:ln w="9525">
                          <a:solidFill>
                            <a:srgbClr val="000000"/>
                          </a:solidFill>
                          <a:miter lim="800000"/>
                          <a:headEnd/>
                          <a:tailEnd/>
                        </a:ln>
                      </wps:spPr>
                      <wps:txbx>
                        <w:txbxContent>
                          <w:p w14:paraId="24F73EE4" w14:textId="042147EA" w:rsidR="00D43961" w:rsidRDefault="00D43961">
                            <w:r w:rsidRPr="00D43961">
                              <w:rPr>
                                <w:noProof/>
                              </w:rPr>
                              <w:drawing>
                                <wp:inline distT="0" distB="0" distL="0" distR="0" wp14:anchorId="196252CE" wp14:editId="2CA2C414">
                                  <wp:extent cx="2475865" cy="1501140"/>
                                  <wp:effectExtent l="0" t="0" r="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75865" cy="150114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E6BD3C" id="_x0000_s1031" type="#_x0000_t202" style="position:absolute;left:0;text-align:left;margin-left:125.55pt;margin-top:14.3pt;width:210.8pt;height:126.1pt;z-index:2517155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">
                <v:textbox>
                  <w:txbxContent>
                    <w:p w14:paraId="24F73EE4" w14:textId="042147EA" w:rsidR="00D43961" w:rsidRDefault="00D43961">
                      <w:r w:rsidRPr="00D43961">
                        <w:rPr>
                          <w:noProof/>
                        </w:rPr>
                        <w:drawing>
                          <wp:inline distT="0" distB="0" distL="0" distR="0" wp14:anchorId="196252CE" wp14:editId="2CA2C414">
                            <wp:extent cx="2475865" cy="1501140"/>
                            <wp:effectExtent l="0" t="0" r="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75865" cy="1501140"/>
                                    </a:xfrm>
                                    <a:prstGeom prst="rect">
                                      <a:avLst/>
                                    </a:prstGeom>
                                    <a:noFill/>
                                    <a:ln>
                                      <a:noFill/>
                                    </a:ln>
                                  </pic:spPr>
                                </pic:pic>
                              </a:graphicData>
                            </a:graphic>
                          </wp:inline>
                        </w:drawing>
                      </w:r>
                    </w:p>
                  </w:txbxContent>
                </v:textbox>
                <w10:wrap type="square"/>
              </v:shape>
            </w:pict>
          </mc:Fallback>
        </mc:AlternateContent>
      </w:r>
    </w:p>
    <w:p w14:paraId="1E12EE36" w14:textId="77777777" w:rsidR="00D43961" w:rsidRDefault="00D43961" w:rsidP="00D43961">
      <w:pPr>
        <w:spacing w:afterLines="50" w:after="120"/>
        <w:rPr>
          <w:rFonts w:eastAsia="SimSun"/>
          <w:sz w:val="20"/>
          <w:lang w:eastAsia="zh-CN"/>
        </w:rPr>
      </w:pPr>
    </w:p>
    <w:p w14:paraId="351E702B" w14:textId="77777777" w:rsidR="00D43961" w:rsidRDefault="00D43961" w:rsidP="00D43961">
      <w:pPr>
        <w:spacing w:afterLines="50" w:after="120"/>
        <w:rPr>
          <w:rFonts w:eastAsia="SimSun"/>
          <w:sz w:val="20"/>
          <w:lang w:eastAsia="zh-CN"/>
        </w:rPr>
      </w:pPr>
    </w:p>
    <w:p w14:paraId="0C8807A7" w14:textId="77777777" w:rsidR="00D43961" w:rsidRDefault="00D43961" w:rsidP="00D43961">
      <w:pPr>
        <w:spacing w:afterLines="50" w:after="120"/>
        <w:rPr>
          <w:rFonts w:eastAsia="SimSun"/>
          <w:sz w:val="20"/>
          <w:lang w:eastAsia="zh-CN"/>
        </w:rPr>
      </w:pPr>
    </w:p>
    <w:p w14:paraId="10DF5126" w14:textId="77777777" w:rsidR="00D43961" w:rsidRDefault="00D43961" w:rsidP="00D43961">
      <w:pPr>
        <w:spacing w:afterLines="50" w:after="120"/>
        <w:rPr>
          <w:rFonts w:eastAsia="SimSun"/>
          <w:sz w:val="20"/>
          <w:lang w:eastAsia="zh-CN"/>
        </w:rPr>
      </w:pPr>
    </w:p>
    <w:p w14:paraId="387AAABE" w14:textId="77777777" w:rsidR="00D43961" w:rsidRDefault="00D43961" w:rsidP="00D43961">
      <w:pPr>
        <w:spacing w:afterLines="50" w:after="120"/>
        <w:rPr>
          <w:rFonts w:eastAsia="SimSun"/>
          <w:sz w:val="20"/>
          <w:lang w:eastAsia="zh-CN"/>
        </w:rPr>
      </w:pPr>
    </w:p>
    <w:p w14:paraId="5995AF4D" w14:textId="77777777" w:rsidR="00D43961" w:rsidRDefault="00D43961" w:rsidP="00D43961">
      <w:pPr>
        <w:spacing w:afterLines="50" w:after="120"/>
        <w:rPr>
          <w:rFonts w:eastAsia="SimSun"/>
          <w:sz w:val="20"/>
          <w:lang w:eastAsia="zh-CN"/>
        </w:rPr>
      </w:pPr>
    </w:p>
    <w:p w14:paraId="7C259336" w14:textId="77777777" w:rsidR="00D43961" w:rsidRDefault="00D43961" w:rsidP="00D43961">
      <w:pPr>
        <w:spacing w:afterLines="50" w:after="120"/>
        <w:rPr>
          <w:rFonts w:eastAsia="SimSun"/>
          <w:sz w:val="20"/>
          <w:lang w:eastAsia="zh-CN"/>
        </w:rPr>
      </w:pPr>
    </w:p>
    <w:p w14:paraId="74B10CC6" w14:textId="77777777" w:rsidR="00D43961" w:rsidRDefault="00D43961" w:rsidP="00D43961">
      <w:pPr>
        <w:spacing w:afterLines="50" w:after="120"/>
        <w:rPr>
          <w:rFonts w:eastAsia="SimSun"/>
          <w:sz w:val="20"/>
          <w:lang w:eastAsia="zh-CN"/>
        </w:rPr>
      </w:pPr>
    </w:p>
    <w:p w14:paraId="3C72A9A8" w14:textId="7C71EE59" w:rsidR="00D43961" w:rsidRPr="00D43961" w:rsidRDefault="00D43961" w:rsidP="00D43961">
      <w:pPr>
        <w:spacing w:afterLines="50" w:after="120"/>
        <w:jc w:val="center"/>
        <w:rPr>
          <w:rFonts w:eastAsia="SimSun"/>
          <w:i/>
          <w:iCs/>
          <w:sz w:val="20"/>
          <w:lang w:eastAsia="zh-CN"/>
        </w:rPr>
      </w:pPr>
      <w:r w:rsidRPr="00D43961">
        <w:rPr>
          <w:rFonts w:eastAsia="SimSun"/>
          <w:b/>
          <w:bCs/>
          <w:i/>
          <w:iCs/>
          <w:sz w:val="20"/>
          <w:lang w:eastAsia="zh-CN"/>
        </w:rPr>
        <w:t>Figure 3</w:t>
      </w:r>
      <w:r w:rsidRPr="00D43961">
        <w:rPr>
          <w:rFonts w:eastAsia="SimSun"/>
          <w:i/>
          <w:iCs/>
          <w:sz w:val="20"/>
          <w:lang w:eastAsia="zh-CN"/>
        </w:rPr>
        <w:t>: Example of wide beam overlapping 4 narrow beams</w:t>
      </w:r>
    </w:p>
    <w:p w14:paraId="3CC0E35D" w14:textId="77777777" w:rsidR="00D43961" w:rsidRDefault="00D43961" w:rsidP="00D43961">
      <w:pPr>
        <w:spacing w:afterLines="50" w:after="120"/>
        <w:rPr>
          <w:rFonts w:eastAsia="SimSun"/>
          <w:sz w:val="20"/>
          <w:lang w:eastAsia="zh-CN"/>
        </w:rPr>
      </w:pPr>
    </w:p>
    <w:p w14:paraId="6B10C163" w14:textId="0BD0934F" w:rsidR="00D43961" w:rsidRDefault="00D43961" w:rsidP="00D43961">
      <w:pPr>
        <w:spacing w:afterLines="50" w:after="120"/>
        <w:rPr>
          <w:rFonts w:eastAsia="SimSun"/>
          <w:sz w:val="20"/>
          <w:lang w:eastAsia="zh-CN"/>
        </w:rPr>
      </w:pPr>
      <w:r>
        <w:rPr>
          <w:rFonts w:eastAsia="SimSun"/>
          <w:sz w:val="20"/>
          <w:lang w:eastAsia="zh-CN"/>
        </w:rPr>
        <w:t xml:space="preserve">Figure 4 illustrates a functional flow for the wide beam and narrow beam procedure in NR NTN with existing specifications. </w:t>
      </w:r>
      <w:r w:rsidRPr="00D43961">
        <w:rPr>
          <w:rFonts w:eastAsia="SimSun"/>
          <w:sz w:val="20"/>
          <w:lang w:eastAsia="zh-CN"/>
        </w:rPr>
        <w:t xml:space="preserve">A UE can support the initial DL BWP </w:t>
      </w:r>
      <w:r>
        <w:rPr>
          <w:rFonts w:eastAsia="SimSun"/>
          <w:sz w:val="20"/>
          <w:lang w:eastAsia="zh-CN"/>
        </w:rPr>
        <w:t xml:space="preserve">for DL synchronisation, system information acquisition for SIB1, SIB19, .. , </w:t>
      </w:r>
      <w:r w:rsidRPr="00D43961">
        <w:rPr>
          <w:rFonts w:eastAsia="SimSun"/>
          <w:sz w:val="20"/>
          <w:lang w:eastAsia="zh-CN"/>
        </w:rPr>
        <w:t xml:space="preserve">and </w:t>
      </w:r>
      <w:r>
        <w:rPr>
          <w:rFonts w:eastAsia="SimSun"/>
          <w:sz w:val="20"/>
          <w:lang w:eastAsia="zh-CN"/>
        </w:rPr>
        <w:t>perform random access procedure on wide beam. A</w:t>
      </w:r>
      <w:r w:rsidRPr="00D43961">
        <w:rPr>
          <w:rFonts w:eastAsia="SimSun"/>
          <w:sz w:val="20"/>
          <w:lang w:eastAsia="zh-CN"/>
        </w:rPr>
        <w:t>fter the UE (re)establishes dedicated RRC connection</w:t>
      </w:r>
      <w:r>
        <w:rPr>
          <w:rFonts w:eastAsia="SimSun"/>
          <w:sz w:val="20"/>
          <w:lang w:eastAsia="zh-CN"/>
        </w:rPr>
        <w:t>, and active DL BWP on narrow beam can be used for data transfer based on existing specification</w:t>
      </w:r>
      <w:r w:rsidRPr="00D43961">
        <w:rPr>
          <w:rFonts w:eastAsia="SimSun"/>
          <w:sz w:val="20"/>
          <w:lang w:eastAsia="zh-CN"/>
        </w:rPr>
        <w:t>.</w:t>
      </w:r>
      <w:r>
        <w:rPr>
          <w:rFonts w:eastAsia="SimSun"/>
          <w:sz w:val="20"/>
          <w:lang w:eastAsia="zh-CN"/>
        </w:rPr>
        <w:t xml:space="preserve"> The </w:t>
      </w:r>
      <w:r w:rsidRPr="00D43961">
        <w:rPr>
          <w:rFonts w:eastAsia="SimSun"/>
          <w:sz w:val="20"/>
          <w:lang w:eastAsia="zh-CN"/>
        </w:rPr>
        <w:t>TCI-State is configured by RRC signalling</w:t>
      </w:r>
      <w:r>
        <w:rPr>
          <w:rFonts w:eastAsia="SimSun"/>
          <w:sz w:val="20"/>
          <w:lang w:eastAsia="zh-CN"/>
        </w:rPr>
        <w:t>.</w:t>
      </w:r>
      <w:r w:rsidRPr="00D43961">
        <w:t xml:space="preserve"> </w:t>
      </w:r>
      <w:r w:rsidRPr="00D43961">
        <w:rPr>
          <w:rFonts w:eastAsia="SimSun"/>
          <w:sz w:val="20"/>
          <w:lang w:eastAsia="zh-CN"/>
        </w:rPr>
        <w:t>TCI-State configures QCL info (BWP id, serving cell id, SSB Block index, csi-RS config index, QCL type A,B,C,D) for up to 128 TCI states for PDSCH and 64 TCI states for PDCCH</w:t>
      </w:r>
      <w:r>
        <w:rPr>
          <w:rFonts w:eastAsia="SimSun"/>
          <w:sz w:val="20"/>
          <w:lang w:eastAsia="zh-CN"/>
        </w:rPr>
        <w:t>. U</w:t>
      </w:r>
      <w:r w:rsidRPr="00D43961">
        <w:rPr>
          <w:rFonts w:eastAsia="SimSun"/>
          <w:sz w:val="20"/>
          <w:lang w:eastAsia="zh-CN"/>
        </w:rPr>
        <w:t>p to 8 TCI states for PDSCH are activated via MAC CE and PDCCH DCI Format 1_1 indicates dynamically which TCI state applies to PDSCH (i.e. to inform the UE of which SS/PBCH Block or CSI Reference Signal can be assumed to be QCL with the PDSCH). A single TCI-State is activated by a  MAC CE for a specific CORESET associated with a PDCCH Search Space to decode the PDCCH. For NTN, QCL Type A: {Doppler Shift; Doppler Spread; Average Delay, Delay Spread} can be assumption</w:t>
      </w:r>
      <w:r>
        <w:rPr>
          <w:rFonts w:eastAsia="SimSun"/>
          <w:sz w:val="20"/>
          <w:lang w:eastAsia="zh-CN"/>
        </w:rPr>
        <w:t xml:space="preserve"> for csi-RS or NCD-SSB used for narrow-beam measurements</w:t>
      </w:r>
      <w:r w:rsidRPr="00D43961">
        <w:rPr>
          <w:rFonts w:eastAsia="SimSun"/>
          <w:sz w:val="20"/>
          <w:lang w:eastAsia="zh-CN"/>
        </w:rPr>
        <w:t>.</w:t>
      </w:r>
      <w:r>
        <w:rPr>
          <w:rFonts w:eastAsia="SimSun"/>
          <w:sz w:val="20"/>
          <w:lang w:eastAsia="zh-CN"/>
        </w:rPr>
        <w:t xml:space="preserve"> </w:t>
      </w:r>
    </w:p>
    <w:p w14:paraId="5A748742" w14:textId="77777777" w:rsidR="00D43961" w:rsidRDefault="00D43961" w:rsidP="00D43961">
      <w:pPr>
        <w:spacing w:afterLines="50" w:after="120"/>
        <w:rPr>
          <w:rFonts w:eastAsia="SimSun"/>
          <w:sz w:val="20"/>
          <w:lang w:eastAsia="zh-CN"/>
        </w:rPr>
      </w:pPr>
    </w:p>
    <w:p w14:paraId="08660805" w14:textId="77777777" w:rsidR="00D43961" w:rsidRDefault="00D43961" w:rsidP="00D43961">
      <w:pPr>
        <w:spacing w:afterLines="50" w:after="120"/>
        <w:rPr>
          <w:rFonts w:eastAsia="SimSun"/>
          <w:sz w:val="20"/>
          <w:lang w:eastAsia="zh-CN"/>
        </w:rPr>
      </w:pPr>
    </w:p>
    <w:p w14:paraId="23A053C7" w14:textId="0CD87984" w:rsidR="00D43961" w:rsidRDefault="00D43961" w:rsidP="00D43961">
      <w:pPr>
        <w:spacing w:afterLines="50" w:after="120"/>
        <w:jc w:val="center"/>
        <w:rPr>
          <w:rFonts w:eastAsia="SimSun"/>
          <w:sz w:val="20"/>
          <w:lang w:eastAsia="zh-CN"/>
        </w:rPr>
      </w:pPr>
      <w:r w:rsidRPr="00D43961">
        <w:rPr>
          <w:rFonts w:eastAsia="SimSun"/>
          <w:noProof/>
          <w:sz w:val="20"/>
          <w:lang w:eastAsia="zh-CN"/>
        </w:rPr>
        <w:lastRenderedPageBreak/>
        <mc:AlternateContent>
          <mc:Choice Requires="wps">
            <w:drawing>
              <wp:anchor distT="45720" distB="45720" distL="114300" distR="114300" simplePos="0" relativeHeight="251717632" behindDoc="0" locked="0" layoutInCell="1" allowOverlap="1" wp14:anchorId="67BA7991" wp14:editId="65759483">
                <wp:simplePos x="0" y="0"/>
                <wp:positionH relativeFrom="column">
                  <wp:posOffset>401955</wp:posOffset>
                </wp:positionH>
                <wp:positionV relativeFrom="paragraph">
                  <wp:posOffset>184150</wp:posOffset>
                </wp:positionV>
                <wp:extent cx="5259070" cy="1858010"/>
                <wp:effectExtent l="0" t="0" r="17780" b="27940"/>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9070" cy="1858010"/>
                        </a:xfrm>
                        <a:prstGeom prst="rect">
                          <a:avLst/>
                        </a:prstGeom>
                        <a:solidFill>
                          <a:srgbClr val="FFFFFF"/>
                        </a:solidFill>
                        <a:ln w="9525">
                          <a:solidFill>
                            <a:srgbClr val="000000"/>
                          </a:solidFill>
                          <a:miter lim="800000"/>
                          <a:headEnd/>
                          <a:tailEnd/>
                        </a:ln>
                      </wps:spPr>
                      <wps:txbx>
                        <w:txbxContent>
                          <w:p w14:paraId="05BBB341" w14:textId="19062B99" w:rsidR="00D43961" w:rsidRDefault="00D43961">
                            <w:r w:rsidRPr="00D43961">
                              <w:rPr>
                                <w:noProof/>
                              </w:rPr>
                              <w:drawing>
                                <wp:inline distT="0" distB="0" distL="0" distR="0" wp14:anchorId="39FB465B" wp14:editId="37518097">
                                  <wp:extent cx="5067300" cy="16573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67300" cy="165735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BA7991" id="_x0000_s1032" type="#_x0000_t202" style="position:absolute;left:0;text-align:left;margin-left:31.65pt;margin-top:14.5pt;width:414.1pt;height:146.3pt;z-index:2517176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">
                <v:textbox>
                  <w:txbxContent>
                    <w:p w14:paraId="05BBB341" w14:textId="19062B99" w:rsidR="00D43961" w:rsidRDefault="00D43961">
                      <w:r w:rsidRPr="00D43961">
                        <w:rPr>
                          <w:noProof/>
                        </w:rPr>
                        <w:drawing>
                          <wp:inline distT="0" distB="0" distL="0" distR="0" wp14:anchorId="39FB465B" wp14:editId="37518097">
                            <wp:extent cx="5067300" cy="16573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67300" cy="1657350"/>
                                    </a:xfrm>
                                    <a:prstGeom prst="rect">
                                      <a:avLst/>
                                    </a:prstGeom>
                                    <a:noFill/>
                                    <a:ln>
                                      <a:noFill/>
                                    </a:ln>
                                  </pic:spPr>
                                </pic:pic>
                              </a:graphicData>
                            </a:graphic>
                          </wp:inline>
                        </w:drawing>
                      </w:r>
                    </w:p>
                  </w:txbxContent>
                </v:textbox>
                <w10:wrap type="square"/>
              </v:shape>
            </w:pict>
          </mc:Fallback>
        </mc:AlternateContent>
      </w:r>
    </w:p>
    <w:p w14:paraId="10096AA2" w14:textId="77777777" w:rsidR="00D43961" w:rsidRDefault="00D43961" w:rsidP="00D43961">
      <w:pPr>
        <w:spacing w:afterLines="50" w:after="120"/>
        <w:rPr>
          <w:rFonts w:eastAsia="SimSun"/>
          <w:sz w:val="20"/>
          <w:lang w:eastAsia="zh-CN"/>
        </w:rPr>
      </w:pPr>
    </w:p>
    <w:p w14:paraId="41B748E6" w14:textId="77777777" w:rsidR="00D43961" w:rsidRDefault="00D43961" w:rsidP="00D43961">
      <w:pPr>
        <w:spacing w:afterLines="50" w:after="120"/>
        <w:rPr>
          <w:rFonts w:eastAsia="SimSun"/>
          <w:sz w:val="20"/>
          <w:lang w:eastAsia="zh-CN"/>
        </w:rPr>
      </w:pPr>
    </w:p>
    <w:p w14:paraId="1FE6A5F2" w14:textId="77777777" w:rsidR="00D43961" w:rsidRDefault="00D43961" w:rsidP="00D43961">
      <w:pPr>
        <w:spacing w:afterLines="50" w:after="120"/>
        <w:rPr>
          <w:rFonts w:eastAsia="SimSun"/>
          <w:sz w:val="20"/>
          <w:lang w:eastAsia="zh-CN"/>
        </w:rPr>
      </w:pPr>
    </w:p>
    <w:p w14:paraId="33A845C3" w14:textId="77777777" w:rsidR="00D43961" w:rsidRDefault="00D43961" w:rsidP="00D43961">
      <w:pPr>
        <w:spacing w:afterLines="50" w:after="120"/>
        <w:rPr>
          <w:rFonts w:eastAsia="SimSun"/>
          <w:sz w:val="20"/>
          <w:lang w:eastAsia="zh-CN"/>
        </w:rPr>
      </w:pPr>
    </w:p>
    <w:p w14:paraId="7CB7A10D" w14:textId="77777777" w:rsidR="00D43961" w:rsidRDefault="00D43961" w:rsidP="00D43961">
      <w:pPr>
        <w:spacing w:afterLines="50" w:after="120"/>
        <w:rPr>
          <w:rFonts w:eastAsia="SimSun"/>
          <w:sz w:val="20"/>
          <w:lang w:eastAsia="zh-CN"/>
        </w:rPr>
      </w:pPr>
    </w:p>
    <w:p w14:paraId="463855F6" w14:textId="77777777" w:rsidR="00D43961" w:rsidRDefault="00D43961" w:rsidP="00D43961">
      <w:pPr>
        <w:spacing w:afterLines="50" w:after="120"/>
        <w:rPr>
          <w:rFonts w:eastAsia="SimSun"/>
          <w:sz w:val="20"/>
          <w:lang w:eastAsia="zh-CN"/>
        </w:rPr>
      </w:pPr>
    </w:p>
    <w:p w14:paraId="0415BABA" w14:textId="77777777" w:rsidR="00D43961" w:rsidRDefault="00D43961" w:rsidP="00D43961">
      <w:pPr>
        <w:spacing w:afterLines="50" w:after="120"/>
        <w:rPr>
          <w:rFonts w:eastAsia="SimSun"/>
          <w:sz w:val="20"/>
          <w:lang w:eastAsia="zh-CN"/>
        </w:rPr>
      </w:pPr>
    </w:p>
    <w:p w14:paraId="05637F00" w14:textId="77777777" w:rsidR="00D43961" w:rsidRDefault="00D43961" w:rsidP="00D43961">
      <w:pPr>
        <w:spacing w:afterLines="50" w:after="120"/>
        <w:rPr>
          <w:rFonts w:eastAsia="SimSun"/>
          <w:sz w:val="20"/>
          <w:lang w:eastAsia="zh-CN"/>
        </w:rPr>
      </w:pPr>
    </w:p>
    <w:p w14:paraId="40472DFA" w14:textId="77777777" w:rsidR="00D43961" w:rsidRDefault="00D43961" w:rsidP="00D43961">
      <w:pPr>
        <w:spacing w:afterLines="50" w:after="120"/>
        <w:rPr>
          <w:rFonts w:eastAsia="SimSun"/>
          <w:sz w:val="20"/>
          <w:lang w:eastAsia="zh-CN"/>
        </w:rPr>
      </w:pPr>
    </w:p>
    <w:p w14:paraId="7FAA77A1" w14:textId="2E8CF06F" w:rsidR="00D43961" w:rsidRPr="00D43961" w:rsidRDefault="00D43961" w:rsidP="00D43961">
      <w:pPr>
        <w:spacing w:afterLines="50" w:after="120"/>
        <w:jc w:val="center"/>
        <w:rPr>
          <w:rFonts w:eastAsia="SimSun"/>
          <w:i/>
          <w:iCs/>
          <w:sz w:val="20"/>
          <w:lang w:eastAsia="zh-CN"/>
        </w:rPr>
      </w:pPr>
      <w:r w:rsidRPr="00D43961">
        <w:rPr>
          <w:rFonts w:eastAsia="SimSun"/>
          <w:b/>
          <w:bCs/>
          <w:i/>
          <w:iCs/>
          <w:sz w:val="20"/>
          <w:lang w:eastAsia="zh-CN"/>
        </w:rPr>
        <w:t xml:space="preserve">Figure </w:t>
      </w:r>
      <w:r>
        <w:rPr>
          <w:rFonts w:eastAsia="SimSun"/>
          <w:b/>
          <w:bCs/>
          <w:i/>
          <w:iCs/>
          <w:sz w:val="20"/>
          <w:lang w:eastAsia="zh-CN"/>
        </w:rPr>
        <w:t>4</w:t>
      </w:r>
      <w:r w:rsidRPr="00D43961">
        <w:rPr>
          <w:rFonts w:eastAsia="SimSun"/>
          <w:i/>
          <w:iCs/>
          <w:sz w:val="20"/>
          <w:lang w:eastAsia="zh-CN"/>
        </w:rPr>
        <w:t xml:space="preserve">: </w:t>
      </w:r>
      <w:bookmarkStart w:id="8" w:name="OLE_LINK6"/>
      <w:r w:rsidRPr="00D43961">
        <w:rPr>
          <w:rFonts w:eastAsia="SimSun"/>
          <w:i/>
          <w:iCs/>
          <w:sz w:val="20"/>
          <w:lang w:eastAsia="zh-CN"/>
        </w:rPr>
        <w:t xml:space="preserve">Physical layer procedures for </w:t>
      </w:r>
      <w:r>
        <w:rPr>
          <w:rFonts w:eastAsia="SimSun"/>
          <w:i/>
          <w:iCs/>
          <w:sz w:val="20"/>
          <w:lang w:eastAsia="zh-CN"/>
        </w:rPr>
        <w:t xml:space="preserve">initial access on </w:t>
      </w:r>
      <w:r w:rsidRPr="00D43961">
        <w:rPr>
          <w:rFonts w:eastAsia="SimSun"/>
          <w:i/>
          <w:iCs/>
          <w:sz w:val="20"/>
          <w:lang w:eastAsia="zh-CN"/>
        </w:rPr>
        <w:t xml:space="preserve">wide beams and </w:t>
      </w:r>
      <w:r>
        <w:rPr>
          <w:rFonts w:eastAsia="SimSun"/>
          <w:i/>
          <w:iCs/>
          <w:sz w:val="20"/>
          <w:lang w:eastAsia="zh-CN"/>
        </w:rPr>
        <w:t xml:space="preserve">data transfer on </w:t>
      </w:r>
      <w:r w:rsidRPr="00D43961">
        <w:rPr>
          <w:rFonts w:eastAsia="SimSun"/>
          <w:i/>
          <w:iCs/>
          <w:sz w:val="20"/>
          <w:lang w:eastAsia="zh-CN"/>
        </w:rPr>
        <w:t>narrow beams</w:t>
      </w:r>
      <w:bookmarkEnd w:id="8"/>
    </w:p>
    <w:p w14:paraId="7382563E" w14:textId="77777777" w:rsidR="00D43961" w:rsidRDefault="00D43961" w:rsidP="0028609D">
      <w:pPr>
        <w:spacing w:afterLines="50" w:after="120"/>
        <w:rPr>
          <w:rFonts w:eastAsia="SimSun"/>
          <w:sz w:val="20"/>
          <w:lang w:eastAsia="zh-CN"/>
        </w:rPr>
      </w:pPr>
    </w:p>
    <w:p w14:paraId="4236A424" w14:textId="28A55B74" w:rsidR="00D43961" w:rsidRDefault="0028609D" w:rsidP="0028609D">
      <w:pPr>
        <w:spacing w:afterLines="50" w:after="120"/>
        <w:rPr>
          <w:rFonts w:eastAsia="SimSun"/>
          <w:sz w:val="20"/>
          <w:lang w:eastAsia="zh-CN"/>
        </w:rPr>
      </w:pPr>
      <w:r>
        <w:rPr>
          <w:rFonts w:eastAsia="SimSun"/>
          <w:sz w:val="20"/>
          <w:lang w:eastAsia="zh-CN"/>
        </w:rPr>
        <w:t xml:space="preserve">Enhancement of </w:t>
      </w:r>
      <w:r w:rsidR="00D43961">
        <w:rPr>
          <w:rFonts w:eastAsia="SimSun"/>
          <w:sz w:val="20"/>
          <w:lang w:eastAsia="zh-CN"/>
        </w:rPr>
        <w:t xml:space="preserve">the specifications to enable </w:t>
      </w:r>
      <w:r>
        <w:rPr>
          <w:rFonts w:eastAsia="SimSun"/>
          <w:sz w:val="20"/>
          <w:lang w:eastAsia="zh-CN"/>
        </w:rPr>
        <w:t>random</w:t>
      </w:r>
      <w:r w:rsidR="00900F95">
        <w:rPr>
          <w:rFonts w:eastAsia="SimSun"/>
          <w:sz w:val="20"/>
          <w:lang w:eastAsia="zh-CN"/>
        </w:rPr>
        <w:t xml:space="preserve"> </w:t>
      </w:r>
      <w:r>
        <w:rPr>
          <w:rFonts w:eastAsia="SimSun"/>
          <w:sz w:val="20"/>
          <w:lang w:eastAsia="zh-CN"/>
        </w:rPr>
        <w:t xml:space="preserve">access procedure </w:t>
      </w:r>
      <w:r w:rsidR="00D43961">
        <w:rPr>
          <w:rFonts w:eastAsia="SimSun"/>
          <w:sz w:val="20"/>
          <w:lang w:eastAsia="zh-CN"/>
        </w:rPr>
        <w:t xml:space="preserve">on narrow beams following DL synchronization and SIB1, SIB19 acquisition on wide beam </w:t>
      </w:r>
      <w:r>
        <w:rPr>
          <w:rFonts w:eastAsia="SimSun"/>
          <w:sz w:val="20"/>
          <w:lang w:eastAsia="zh-CN"/>
        </w:rPr>
        <w:t xml:space="preserve">could be further considered. </w:t>
      </w:r>
      <w:bookmarkStart w:id="9" w:name="OLE_LINK8"/>
      <w:r w:rsidR="00D43961">
        <w:rPr>
          <w:rFonts w:eastAsia="SimSun"/>
          <w:sz w:val="20"/>
          <w:lang w:eastAsia="zh-CN"/>
        </w:rPr>
        <w:t xml:space="preserve">The network could configure via common signalling on SIB up to 4 </w:t>
      </w:r>
      <w:r w:rsidRPr="0028609D">
        <w:rPr>
          <w:rFonts w:eastAsia="SimSun"/>
          <w:sz w:val="20"/>
          <w:lang w:eastAsia="zh-CN"/>
        </w:rPr>
        <w:t>NCD-SSB</w:t>
      </w:r>
      <w:r w:rsidR="00D43961">
        <w:rPr>
          <w:rFonts w:eastAsia="SimSun"/>
          <w:sz w:val="20"/>
          <w:lang w:eastAsia="zh-CN"/>
        </w:rPr>
        <w:t>s</w:t>
      </w:r>
      <w:r w:rsidRPr="0028609D">
        <w:rPr>
          <w:rFonts w:eastAsia="SimSun"/>
          <w:sz w:val="20"/>
          <w:lang w:eastAsia="zh-CN"/>
        </w:rPr>
        <w:t xml:space="preserve"> </w:t>
      </w:r>
      <w:r w:rsidR="00D43961">
        <w:rPr>
          <w:rFonts w:eastAsia="SimSun"/>
          <w:sz w:val="20"/>
          <w:lang w:eastAsia="zh-CN"/>
        </w:rPr>
        <w:t xml:space="preserve">each with a </w:t>
      </w:r>
      <w:r w:rsidR="00D43961" w:rsidRPr="00D43961">
        <w:rPr>
          <w:rFonts w:eastAsia="SimSun"/>
          <w:sz w:val="20"/>
          <w:lang w:eastAsia="zh-CN"/>
        </w:rPr>
        <w:t xml:space="preserve">SS/PBCH Block </w:t>
      </w:r>
      <w:r w:rsidR="00D43961">
        <w:rPr>
          <w:rFonts w:eastAsia="SimSun"/>
          <w:sz w:val="20"/>
          <w:lang w:eastAsia="zh-CN"/>
        </w:rPr>
        <w:t xml:space="preserve">index linked to a narrow beam </w:t>
      </w:r>
      <w:r w:rsidRPr="0028609D">
        <w:rPr>
          <w:rFonts w:eastAsia="SimSun"/>
          <w:sz w:val="20"/>
          <w:lang w:eastAsia="zh-CN"/>
        </w:rPr>
        <w:t xml:space="preserve">with periodicities up to 160 ms for measurements on narrow beams </w:t>
      </w:r>
      <w:r w:rsidR="00D43961">
        <w:rPr>
          <w:rFonts w:eastAsia="SimSun"/>
          <w:sz w:val="20"/>
          <w:lang w:eastAsia="zh-CN"/>
        </w:rPr>
        <w:t xml:space="preserve">overlapped by a wide beam. This would be used </w:t>
      </w:r>
      <w:r w:rsidRPr="0028609D">
        <w:rPr>
          <w:rFonts w:eastAsia="SimSun"/>
          <w:sz w:val="20"/>
          <w:lang w:eastAsia="zh-CN"/>
        </w:rPr>
        <w:t xml:space="preserve">to re-direct UE to best narrow beam for random access </w:t>
      </w:r>
      <w:r w:rsidR="00D43961">
        <w:rPr>
          <w:rFonts w:eastAsia="SimSun"/>
          <w:sz w:val="20"/>
          <w:lang w:eastAsia="zh-CN"/>
        </w:rPr>
        <w:t xml:space="preserve">procedure </w:t>
      </w:r>
      <w:r w:rsidRPr="0028609D">
        <w:rPr>
          <w:rFonts w:eastAsia="SimSun"/>
          <w:sz w:val="20"/>
          <w:lang w:eastAsia="zh-CN"/>
        </w:rPr>
        <w:t xml:space="preserve">and </w:t>
      </w:r>
      <w:r w:rsidR="00D43961">
        <w:rPr>
          <w:rFonts w:eastAsia="SimSun"/>
          <w:sz w:val="20"/>
          <w:lang w:eastAsia="zh-CN"/>
        </w:rPr>
        <w:t xml:space="preserve">then </w:t>
      </w:r>
      <w:r w:rsidRPr="0028609D">
        <w:rPr>
          <w:rFonts w:eastAsia="SimSun"/>
          <w:sz w:val="20"/>
          <w:lang w:eastAsia="zh-CN"/>
        </w:rPr>
        <w:t>data transfer</w:t>
      </w:r>
      <w:r w:rsidR="00D43961">
        <w:rPr>
          <w:rFonts w:eastAsia="SimSun"/>
          <w:sz w:val="20"/>
          <w:lang w:eastAsia="zh-CN"/>
        </w:rPr>
        <w:t xml:space="preserve"> once the UE is in connected</w:t>
      </w:r>
      <w:r>
        <w:rPr>
          <w:rFonts w:eastAsia="SimSun"/>
          <w:sz w:val="20"/>
          <w:lang w:eastAsia="zh-CN"/>
        </w:rPr>
        <w:t xml:space="preserve">. </w:t>
      </w:r>
      <w:bookmarkEnd w:id="9"/>
      <w:r>
        <w:rPr>
          <w:rFonts w:eastAsia="SimSun"/>
          <w:sz w:val="20"/>
          <w:lang w:eastAsia="zh-CN"/>
        </w:rPr>
        <w:t>This</w:t>
      </w:r>
      <w:r w:rsidRPr="0028609D">
        <w:rPr>
          <w:rFonts w:eastAsia="SimSun"/>
          <w:sz w:val="20"/>
          <w:lang w:eastAsia="zh-CN"/>
        </w:rPr>
        <w:t xml:space="preserve"> would be beneficial for lower signalling overhead and device complexity.</w:t>
      </w:r>
      <w:r>
        <w:rPr>
          <w:rFonts w:eastAsia="SimSun"/>
          <w:sz w:val="20"/>
          <w:lang w:eastAsia="zh-CN"/>
        </w:rPr>
        <w:t xml:space="preserve"> </w:t>
      </w:r>
    </w:p>
    <w:p w14:paraId="12FA26A1" w14:textId="695C944F" w:rsidR="0028609D" w:rsidRPr="0028609D" w:rsidRDefault="00377BAE" w:rsidP="0028609D">
      <w:pPr>
        <w:spacing w:afterLines="50" w:after="120"/>
        <w:rPr>
          <w:rFonts w:eastAsia="SimSun"/>
          <w:b/>
          <w:bCs/>
          <w:i/>
          <w:iCs/>
          <w:sz w:val="20"/>
          <w:lang w:eastAsia="zh-CN"/>
        </w:rPr>
      </w:pPr>
      <w:bookmarkStart w:id="10" w:name="OLE_LINK15"/>
      <w:r>
        <w:rPr>
          <w:rFonts w:eastAsia="SimSun"/>
          <w:b/>
          <w:bCs/>
          <w:i/>
          <w:iCs/>
          <w:sz w:val="20"/>
          <w:lang w:eastAsia="zh-CN"/>
        </w:rPr>
        <w:t xml:space="preserve">Observation </w:t>
      </w:r>
      <w:r w:rsidR="00FD6516">
        <w:rPr>
          <w:rFonts w:eastAsia="SimSun"/>
          <w:b/>
          <w:bCs/>
          <w:i/>
          <w:iCs/>
          <w:sz w:val="20"/>
          <w:lang w:eastAsia="zh-CN"/>
        </w:rPr>
        <w:t>6</w:t>
      </w:r>
      <w:r w:rsidR="0028609D" w:rsidRPr="0028609D">
        <w:rPr>
          <w:rFonts w:eastAsia="SimSun"/>
          <w:b/>
          <w:bCs/>
          <w:i/>
          <w:iCs/>
          <w:sz w:val="20"/>
          <w:lang w:eastAsia="zh-CN"/>
        </w:rPr>
        <w:t xml:space="preserve">: </w:t>
      </w:r>
      <w:r w:rsidR="0028609D" w:rsidRPr="0028609D">
        <w:rPr>
          <w:rFonts w:eastAsia="SimSun"/>
          <w:i/>
          <w:iCs/>
          <w:sz w:val="20"/>
          <w:lang w:eastAsia="zh-CN"/>
        </w:rPr>
        <w:t>A UE need not be aware of whether a beam is wide or narrow to perform initial DL synchronization, SI acquisition, random access procedure and data transfer</w:t>
      </w:r>
      <w:r w:rsidR="00246062">
        <w:rPr>
          <w:rFonts w:eastAsia="SimSun"/>
          <w:i/>
          <w:iCs/>
          <w:sz w:val="20"/>
          <w:lang w:eastAsia="zh-CN"/>
        </w:rPr>
        <w:t xml:space="preserve"> in existing specifications</w:t>
      </w:r>
      <w:r w:rsidR="0028609D" w:rsidRPr="0028609D">
        <w:rPr>
          <w:rFonts w:eastAsia="SimSun"/>
          <w:i/>
          <w:iCs/>
          <w:sz w:val="20"/>
          <w:lang w:eastAsia="zh-CN"/>
        </w:rPr>
        <w:t>.</w:t>
      </w:r>
    </w:p>
    <w:p w14:paraId="06DEB933" w14:textId="60063643" w:rsidR="00246062" w:rsidRDefault="00246062" w:rsidP="00246062">
      <w:pPr>
        <w:spacing w:afterLines="50" w:after="120"/>
        <w:rPr>
          <w:rFonts w:eastAsia="SimSun"/>
          <w:i/>
          <w:iCs/>
          <w:sz w:val="20"/>
          <w:lang w:eastAsia="zh-CN"/>
        </w:rPr>
      </w:pPr>
      <w:bookmarkStart w:id="11" w:name="OLE_LINK9"/>
      <w:r>
        <w:rPr>
          <w:rFonts w:eastAsia="SimSun"/>
          <w:b/>
          <w:bCs/>
          <w:i/>
          <w:iCs/>
          <w:sz w:val="20"/>
          <w:lang w:eastAsia="zh-CN"/>
        </w:rPr>
        <w:t xml:space="preserve">Observation </w:t>
      </w:r>
      <w:r w:rsidR="00FD6516">
        <w:rPr>
          <w:rFonts w:eastAsia="SimSun"/>
          <w:b/>
          <w:bCs/>
          <w:i/>
          <w:iCs/>
          <w:sz w:val="20"/>
          <w:lang w:eastAsia="zh-CN"/>
        </w:rPr>
        <w:t>7</w:t>
      </w:r>
      <w:r>
        <w:rPr>
          <w:rFonts w:eastAsia="SimSun"/>
          <w:b/>
          <w:bCs/>
          <w:i/>
          <w:iCs/>
          <w:sz w:val="20"/>
          <w:lang w:eastAsia="zh-CN"/>
        </w:rPr>
        <w:t xml:space="preserve">: </w:t>
      </w:r>
      <w:r>
        <w:rPr>
          <w:rFonts w:eastAsia="SimSun"/>
          <w:i/>
          <w:iCs/>
          <w:sz w:val="20"/>
          <w:lang w:eastAsia="zh-CN"/>
        </w:rPr>
        <w:t xml:space="preserve">Following DL synchronization using CD-SSB, SIB1/SIB19 acquisition on wide beam overlapping 4 narrow beams, </w:t>
      </w:r>
    </w:p>
    <w:p w14:paraId="38A1E448" w14:textId="0B73D899" w:rsidR="00246062" w:rsidRPr="00246062" w:rsidRDefault="00246062" w:rsidP="00246062">
      <w:pPr>
        <w:pStyle w:val="ListParagraph"/>
        <w:numPr>
          <w:ilvl w:val="0"/>
          <w:numId w:val="27"/>
        </w:numPr>
        <w:spacing w:afterLines="50" w:after="120"/>
        <w:ind w:leftChars="0"/>
        <w:rPr>
          <w:rFonts w:eastAsia="SimSun"/>
          <w:i/>
          <w:iCs/>
          <w:sz w:val="20"/>
          <w:lang w:eastAsia="zh-CN"/>
        </w:rPr>
      </w:pPr>
      <w:r w:rsidRPr="00246062">
        <w:rPr>
          <w:rFonts w:eastAsia="SimSun"/>
          <w:i/>
          <w:iCs/>
          <w:sz w:val="20"/>
          <w:lang w:eastAsia="zh-CN"/>
        </w:rPr>
        <w:t>A UE can perform random access on wide beam to move to connected and be configured via dedicated signalling to make measurement using NCD-SSB on narrow beams to re-direct UE to best narrow beam for data transfer with the existing specifications.</w:t>
      </w:r>
    </w:p>
    <w:p w14:paraId="4B0A4BB5" w14:textId="1D699982" w:rsidR="00246062" w:rsidRPr="00FD6516" w:rsidRDefault="00246062" w:rsidP="00246062">
      <w:pPr>
        <w:pStyle w:val="ListParagraph"/>
        <w:numPr>
          <w:ilvl w:val="0"/>
          <w:numId w:val="27"/>
        </w:numPr>
        <w:spacing w:afterLines="50" w:after="120"/>
        <w:ind w:leftChars="0"/>
        <w:rPr>
          <w:rFonts w:eastAsia="SimSun"/>
          <w:i/>
          <w:iCs/>
          <w:sz w:val="20"/>
          <w:lang w:eastAsia="zh-CN"/>
        </w:rPr>
      </w:pPr>
      <w:r w:rsidRPr="00246062">
        <w:rPr>
          <w:rFonts w:eastAsia="SimSun"/>
          <w:i/>
          <w:iCs/>
          <w:sz w:val="20"/>
          <w:lang w:eastAsia="zh-CN"/>
        </w:rPr>
        <w:t>Alternatively,</w:t>
      </w:r>
      <w:r w:rsidRPr="00246062">
        <w:rPr>
          <w:rFonts w:eastAsia="SimSun"/>
          <w:b/>
          <w:bCs/>
          <w:i/>
          <w:iCs/>
          <w:sz w:val="20"/>
          <w:lang w:eastAsia="zh-CN"/>
        </w:rPr>
        <w:t xml:space="preserve"> </w:t>
      </w:r>
      <w:r w:rsidRPr="00246062">
        <w:rPr>
          <w:rFonts w:eastAsia="SimSun"/>
          <w:i/>
          <w:iCs/>
          <w:sz w:val="20"/>
          <w:lang w:eastAsia="zh-CN"/>
        </w:rPr>
        <w:t>the network could configure via common signalling on SIB up to 4 NCD-SSBs each with a SS/PBCH Block index linked to a narrow beam with periodicities up to 160 ms for measurements on narrow beams to re-direct UE to best narrow beam for random access procedure and then data transfer once the UE is in connected with specification enhancements.</w:t>
      </w:r>
    </w:p>
    <w:p w14:paraId="7DD4AFAD" w14:textId="5417514A" w:rsidR="00246062" w:rsidRPr="0028609D" w:rsidRDefault="00246062" w:rsidP="0028609D">
      <w:pPr>
        <w:spacing w:afterLines="50" w:after="120"/>
        <w:rPr>
          <w:rFonts w:eastAsia="SimSun"/>
          <w:i/>
          <w:iCs/>
          <w:sz w:val="20"/>
          <w:lang w:eastAsia="zh-CN"/>
        </w:rPr>
      </w:pPr>
      <w:bookmarkStart w:id="12" w:name="OLE_LINK10"/>
      <w:bookmarkEnd w:id="11"/>
      <w:r w:rsidRPr="00246062">
        <w:rPr>
          <w:rFonts w:eastAsia="SimSun"/>
          <w:b/>
          <w:bCs/>
          <w:i/>
          <w:iCs/>
          <w:sz w:val="20"/>
          <w:lang w:eastAsia="zh-CN"/>
        </w:rPr>
        <w:t>Proposal 2</w:t>
      </w:r>
      <w:r>
        <w:rPr>
          <w:rFonts w:eastAsia="SimSun"/>
          <w:i/>
          <w:iCs/>
          <w:sz w:val="20"/>
          <w:lang w:eastAsia="zh-CN"/>
        </w:rPr>
        <w:t xml:space="preserve">: </w:t>
      </w:r>
      <w:r w:rsidRPr="00246062">
        <w:rPr>
          <w:rFonts w:eastAsia="SimSun"/>
          <w:i/>
          <w:iCs/>
          <w:sz w:val="20"/>
          <w:lang w:eastAsia="zh-CN"/>
        </w:rPr>
        <w:t xml:space="preserve">Support a wide beam for </w:t>
      </w:r>
      <w:r>
        <w:rPr>
          <w:rFonts w:eastAsia="SimSun"/>
          <w:i/>
          <w:iCs/>
          <w:sz w:val="20"/>
          <w:lang w:eastAsia="zh-CN"/>
        </w:rPr>
        <w:t xml:space="preserve">transmitting </w:t>
      </w:r>
      <w:r w:rsidRPr="00246062">
        <w:rPr>
          <w:rFonts w:eastAsia="SimSun"/>
          <w:i/>
          <w:iCs/>
          <w:sz w:val="20"/>
          <w:lang w:eastAsia="zh-CN"/>
        </w:rPr>
        <w:t>SSB</w:t>
      </w:r>
      <w:r>
        <w:rPr>
          <w:rFonts w:eastAsia="SimSun"/>
          <w:i/>
          <w:iCs/>
          <w:sz w:val="20"/>
          <w:lang w:eastAsia="zh-CN"/>
        </w:rPr>
        <w:t xml:space="preserve"> and</w:t>
      </w:r>
      <w:r w:rsidRPr="00246062">
        <w:rPr>
          <w:rFonts w:eastAsia="SimSun"/>
          <w:i/>
          <w:iCs/>
          <w:sz w:val="20"/>
          <w:lang w:eastAsia="zh-CN"/>
        </w:rPr>
        <w:t xml:space="preserve"> the DL common channels using a wider beam footprint</w:t>
      </w:r>
      <w:r>
        <w:rPr>
          <w:rFonts w:eastAsia="SimSun"/>
          <w:i/>
          <w:iCs/>
          <w:sz w:val="20"/>
          <w:lang w:eastAsia="zh-CN"/>
        </w:rPr>
        <w:t xml:space="preserve"> and narrower beams overlapped by the wide beam for data transfer on</w:t>
      </w:r>
      <w:r w:rsidRPr="00246062">
        <w:rPr>
          <w:rFonts w:eastAsia="SimSun"/>
          <w:i/>
          <w:iCs/>
          <w:sz w:val="20"/>
          <w:lang w:eastAsia="zh-CN"/>
        </w:rPr>
        <w:t xml:space="preserve"> DL/UL dedicated channels.</w:t>
      </w:r>
    </w:p>
    <w:p w14:paraId="5AE60C68" w14:textId="11BE685A" w:rsidR="00F52A6D" w:rsidRDefault="0028609D" w:rsidP="0028609D">
      <w:pPr>
        <w:spacing w:afterLines="50" w:after="120"/>
        <w:rPr>
          <w:rFonts w:eastAsia="SimSun"/>
          <w:i/>
          <w:iCs/>
          <w:sz w:val="20"/>
          <w:lang w:eastAsia="zh-CN"/>
        </w:rPr>
      </w:pPr>
      <w:r w:rsidRPr="001C79C0">
        <w:rPr>
          <w:rFonts w:eastAsia="SimSun"/>
          <w:b/>
          <w:bCs/>
          <w:i/>
          <w:iCs/>
          <w:sz w:val="20"/>
          <w:lang w:eastAsia="zh-CN"/>
        </w:rPr>
        <w:t xml:space="preserve">Proposal </w:t>
      </w:r>
      <w:r w:rsidR="00246062" w:rsidRPr="001C79C0">
        <w:rPr>
          <w:rFonts w:eastAsia="SimSun"/>
          <w:b/>
          <w:bCs/>
          <w:i/>
          <w:iCs/>
          <w:sz w:val="20"/>
          <w:lang w:eastAsia="zh-CN"/>
        </w:rPr>
        <w:t>3</w:t>
      </w:r>
      <w:r w:rsidRPr="001C79C0">
        <w:rPr>
          <w:rFonts w:eastAsia="SimSun"/>
          <w:b/>
          <w:bCs/>
          <w:i/>
          <w:iCs/>
          <w:sz w:val="20"/>
          <w:lang w:eastAsia="zh-CN"/>
        </w:rPr>
        <w:t xml:space="preserve">: </w:t>
      </w:r>
      <w:r w:rsidR="00246062" w:rsidRPr="001C79C0">
        <w:rPr>
          <w:rFonts w:eastAsia="SimSun"/>
          <w:i/>
          <w:iCs/>
          <w:sz w:val="20"/>
          <w:lang w:eastAsia="zh-CN"/>
        </w:rPr>
        <w:t xml:space="preserve">Support </w:t>
      </w:r>
      <w:r w:rsidRPr="001C79C0">
        <w:rPr>
          <w:rFonts w:eastAsia="SimSun"/>
          <w:i/>
          <w:iCs/>
          <w:sz w:val="20"/>
          <w:lang w:eastAsia="zh-CN"/>
        </w:rPr>
        <w:t xml:space="preserve">configuration of RACH preambles </w:t>
      </w:r>
      <w:r w:rsidR="00246062" w:rsidRPr="001C79C0">
        <w:rPr>
          <w:rFonts w:eastAsia="SimSun"/>
          <w:i/>
          <w:iCs/>
          <w:sz w:val="20"/>
          <w:lang w:eastAsia="zh-CN"/>
        </w:rPr>
        <w:t xml:space="preserve">via common signalling on SIB on a wide beam overlapping narrow beams, where the RACH preamble </w:t>
      </w:r>
      <w:r w:rsidRPr="001C79C0">
        <w:rPr>
          <w:rFonts w:eastAsia="SimSun"/>
          <w:i/>
          <w:iCs/>
          <w:sz w:val="20"/>
          <w:lang w:eastAsia="zh-CN"/>
        </w:rPr>
        <w:t xml:space="preserve">resources </w:t>
      </w:r>
      <w:r w:rsidR="00246062" w:rsidRPr="001C79C0">
        <w:rPr>
          <w:rFonts w:eastAsia="SimSun"/>
          <w:i/>
          <w:iCs/>
          <w:sz w:val="20"/>
          <w:lang w:eastAsia="zh-CN"/>
        </w:rPr>
        <w:t xml:space="preserve">are </w:t>
      </w:r>
      <w:r w:rsidRPr="001C79C0">
        <w:rPr>
          <w:rFonts w:eastAsia="SimSun"/>
          <w:i/>
          <w:iCs/>
          <w:sz w:val="20"/>
          <w:lang w:eastAsia="zh-CN"/>
        </w:rPr>
        <w:t xml:space="preserve">linked to SS/PBCH block index of NCD-SSB transmitted on narrow beams </w:t>
      </w:r>
      <w:r w:rsidR="00246062" w:rsidRPr="001C79C0">
        <w:rPr>
          <w:rFonts w:eastAsia="SimSun"/>
          <w:i/>
          <w:iCs/>
          <w:sz w:val="20"/>
          <w:lang w:eastAsia="zh-CN"/>
        </w:rPr>
        <w:t xml:space="preserve">for random access </w:t>
      </w:r>
      <w:r w:rsidRPr="001C79C0">
        <w:rPr>
          <w:rFonts w:eastAsia="SimSun"/>
          <w:i/>
          <w:iCs/>
          <w:sz w:val="20"/>
          <w:lang w:eastAsia="zh-CN"/>
        </w:rPr>
        <w:t>on narrow beam.</w:t>
      </w:r>
      <w:r w:rsidR="003F1C02">
        <w:rPr>
          <w:rFonts w:eastAsia="SimSun"/>
          <w:i/>
          <w:iCs/>
          <w:sz w:val="20"/>
          <w:lang w:eastAsia="zh-CN"/>
        </w:rPr>
        <w:t xml:space="preserve"> </w:t>
      </w:r>
    </w:p>
    <w:bookmarkEnd w:id="10"/>
    <w:bookmarkEnd w:id="12"/>
    <w:p w14:paraId="2D8AA32B" w14:textId="0051EF6C" w:rsidR="0028609D" w:rsidRPr="0028609D" w:rsidRDefault="0028609D" w:rsidP="00D43961">
      <w:pPr>
        <w:spacing w:afterLines="50" w:after="120"/>
        <w:rPr>
          <w:rFonts w:eastAsia="SimSun"/>
          <w:i/>
          <w:iCs/>
          <w:sz w:val="20"/>
          <w:lang w:eastAsia="zh-CN"/>
        </w:rPr>
      </w:pPr>
    </w:p>
    <w:p w14:paraId="13B05587" w14:textId="04B17F2A" w:rsidR="0028609D" w:rsidRDefault="0028609D" w:rsidP="0028609D">
      <w:pPr>
        <w:spacing w:afterLines="50" w:after="120"/>
        <w:rPr>
          <w:rFonts w:eastAsia="SimSun"/>
          <w:sz w:val="20"/>
          <w:lang w:val="en-US" w:eastAsia="zh-CN"/>
        </w:rPr>
      </w:pPr>
      <w:r>
        <w:rPr>
          <w:rFonts w:eastAsia="SimSun"/>
          <w:sz w:val="20"/>
          <w:lang w:val="en-US" w:eastAsia="zh-CN"/>
        </w:rPr>
        <w:t xml:space="preserve">We further discussed </w:t>
      </w:r>
      <w:bookmarkStart w:id="13" w:name="_Hlk178695858"/>
      <w:r>
        <w:rPr>
          <w:rFonts w:eastAsia="SimSun"/>
          <w:sz w:val="20"/>
          <w:lang w:val="en-US" w:eastAsia="zh-CN"/>
        </w:rPr>
        <w:t>scheduling of data on narrow beams and wide beams</w:t>
      </w:r>
      <w:bookmarkEnd w:id="13"/>
      <w:r>
        <w:rPr>
          <w:rFonts w:eastAsia="SimSun"/>
          <w:sz w:val="20"/>
          <w:lang w:val="en-US" w:eastAsia="zh-CN"/>
        </w:rPr>
        <w:t xml:space="preserve"> as illustrated in Figure </w:t>
      </w:r>
      <w:r w:rsidR="00D67FC8">
        <w:rPr>
          <w:rFonts w:eastAsia="SimSun"/>
          <w:sz w:val="20"/>
          <w:lang w:val="en-US" w:eastAsia="zh-CN"/>
        </w:rPr>
        <w:t>5</w:t>
      </w:r>
      <w:r>
        <w:rPr>
          <w:rFonts w:eastAsia="SimSun"/>
          <w:sz w:val="20"/>
          <w:lang w:val="en-US" w:eastAsia="zh-CN"/>
        </w:rPr>
        <w:t xml:space="preserve">. Consider an example with </w:t>
      </w:r>
      <w:r w:rsidRPr="0028609D">
        <w:rPr>
          <w:rFonts w:eastAsia="SimSun"/>
          <w:sz w:val="20"/>
          <w:lang w:val="en-US" w:eastAsia="zh-CN"/>
        </w:rPr>
        <w:t>16 wide beams active or 16 narrow beams active at a time (i.e. TDM’ed)</w:t>
      </w:r>
      <w:r w:rsidR="00F167AD">
        <w:rPr>
          <w:rFonts w:eastAsia="SimSun"/>
          <w:sz w:val="20"/>
          <w:lang w:val="en-US" w:eastAsia="zh-CN"/>
        </w:rPr>
        <w:t xml:space="preserve"> to mitigate satellite complexity. </w:t>
      </w:r>
      <w:r w:rsidRPr="0028609D">
        <w:rPr>
          <w:rFonts w:eastAsia="SimSun"/>
          <w:sz w:val="20"/>
          <w:lang w:val="en-US" w:eastAsia="zh-CN"/>
        </w:rPr>
        <w:t>Each wide beam has PCID in CD-SSB, narrow beam has only data</w:t>
      </w:r>
      <w:r>
        <w:rPr>
          <w:rFonts w:eastAsia="SimSun"/>
          <w:sz w:val="20"/>
          <w:lang w:val="en-US" w:eastAsia="zh-CN"/>
        </w:rPr>
        <w:t xml:space="preserve"> </w:t>
      </w:r>
      <w:r w:rsidRPr="0028609D">
        <w:rPr>
          <w:rFonts w:eastAsia="SimSun"/>
          <w:sz w:val="20"/>
          <w:lang w:val="en-US" w:eastAsia="zh-CN"/>
        </w:rPr>
        <w:t>1 SSB burst can be used by 4 wide beams, with 1 SSB per wide beam</w:t>
      </w:r>
      <w:r w:rsidR="00F167AD">
        <w:rPr>
          <w:rFonts w:eastAsia="SimSun"/>
          <w:sz w:val="20"/>
          <w:lang w:val="en-US" w:eastAsia="zh-CN"/>
        </w:rPr>
        <w:t>.</w:t>
      </w:r>
      <w:r w:rsidRPr="0028609D">
        <w:rPr>
          <w:rFonts w:eastAsia="SimSun"/>
          <w:sz w:val="20"/>
          <w:lang w:val="en-US" w:eastAsia="zh-CN"/>
        </w:rPr>
        <w:t xml:space="preserve"> </w:t>
      </w:r>
      <w:r>
        <w:rPr>
          <w:rFonts w:eastAsia="SimSun"/>
          <w:sz w:val="20"/>
          <w:lang w:val="en-US" w:eastAsia="zh-CN"/>
        </w:rPr>
        <w:t xml:space="preserve">There are </w:t>
      </w:r>
      <w:r w:rsidRPr="0028609D">
        <w:rPr>
          <w:rFonts w:eastAsia="SimSun"/>
          <w:sz w:val="20"/>
          <w:lang w:val="en-US" w:eastAsia="zh-CN"/>
        </w:rPr>
        <w:t xml:space="preserve">256 wide beams </w:t>
      </w:r>
      <w:r>
        <w:rPr>
          <w:rFonts w:eastAsia="SimSun"/>
          <w:sz w:val="20"/>
          <w:lang w:val="en-US" w:eastAsia="zh-CN"/>
        </w:rPr>
        <w:t xml:space="preserve">that </w:t>
      </w:r>
      <w:r w:rsidRPr="0028609D">
        <w:rPr>
          <w:rFonts w:eastAsia="SimSun"/>
          <w:sz w:val="20"/>
          <w:lang w:val="en-US" w:eastAsia="zh-CN"/>
        </w:rPr>
        <w:t>may transmit SSB / common channels within SSB periodicity 80 ms</w:t>
      </w:r>
      <w:r>
        <w:rPr>
          <w:rFonts w:eastAsia="SimSun"/>
          <w:sz w:val="20"/>
          <w:lang w:val="en-US" w:eastAsia="zh-CN"/>
        </w:rPr>
        <w:t xml:space="preserve"> and </w:t>
      </w:r>
      <w:r w:rsidRPr="0028609D">
        <w:rPr>
          <w:rFonts w:eastAsia="SimSun"/>
          <w:sz w:val="20"/>
          <w:lang w:val="en-US" w:eastAsia="zh-CN"/>
        </w:rPr>
        <w:t>1024 (=256*4) narrow beams may be activated</w:t>
      </w:r>
      <w:r>
        <w:rPr>
          <w:rFonts w:eastAsia="SimSun"/>
          <w:sz w:val="20"/>
          <w:lang w:val="en-US" w:eastAsia="zh-CN"/>
        </w:rPr>
        <w:t>. We determine the hopping ratios on the wide beams and narrow beams as follows:</w:t>
      </w:r>
    </w:p>
    <w:p w14:paraId="4BCC802A" w14:textId="45B35266" w:rsidR="0028609D" w:rsidRPr="0028609D" w:rsidRDefault="0028609D" w:rsidP="0028609D">
      <w:pPr>
        <w:pStyle w:val="ListParagraph"/>
        <w:numPr>
          <w:ilvl w:val="0"/>
          <w:numId w:val="20"/>
        </w:numPr>
        <w:spacing w:afterLines="50" w:after="120"/>
        <w:ind w:leftChars="0"/>
        <w:rPr>
          <w:rFonts w:eastAsia="SimSun"/>
          <w:sz w:val="20"/>
          <w:lang w:val="en-US" w:eastAsia="zh-CN"/>
        </w:rPr>
      </w:pPr>
      <w:r w:rsidRPr="0028609D">
        <w:rPr>
          <w:rFonts w:eastAsia="SimSun"/>
          <w:sz w:val="20"/>
          <w:lang w:val="en-US" w:eastAsia="zh-CN"/>
        </w:rPr>
        <w:t>Hopping ratio (wide beam)=16/256=0.063</w:t>
      </w:r>
    </w:p>
    <w:p w14:paraId="55BE812B" w14:textId="12E037E9" w:rsidR="0028609D" w:rsidRDefault="0028609D" w:rsidP="0028609D">
      <w:pPr>
        <w:pStyle w:val="ListParagraph"/>
        <w:numPr>
          <w:ilvl w:val="0"/>
          <w:numId w:val="20"/>
        </w:numPr>
        <w:spacing w:afterLines="50" w:after="120"/>
        <w:ind w:leftChars="0"/>
        <w:rPr>
          <w:rFonts w:eastAsia="SimSun"/>
          <w:sz w:val="20"/>
          <w:lang w:val="en-US" w:eastAsia="zh-CN"/>
        </w:rPr>
      </w:pPr>
      <w:r w:rsidRPr="0028609D">
        <w:rPr>
          <w:rFonts w:eastAsia="SimSun"/>
          <w:sz w:val="20"/>
          <w:lang w:val="en-US" w:eastAsia="zh-CN"/>
        </w:rPr>
        <w:t>Hopping ratio (narrow beam)=16/</w:t>
      </w:r>
      <w:r w:rsidR="00A06672">
        <w:rPr>
          <w:rFonts w:eastAsia="SimSun"/>
          <w:sz w:val="20"/>
          <w:lang w:val="en-US" w:eastAsia="zh-CN"/>
        </w:rPr>
        <w:t>1024</w:t>
      </w:r>
      <w:r w:rsidRPr="0028609D">
        <w:rPr>
          <w:rFonts w:eastAsia="SimSun"/>
          <w:sz w:val="20"/>
          <w:lang w:val="en-US" w:eastAsia="zh-CN"/>
        </w:rPr>
        <w:t>=0.0156</w:t>
      </w:r>
    </w:p>
    <w:p w14:paraId="292932AC" w14:textId="77777777" w:rsidR="00F167AD" w:rsidRDefault="00F167AD" w:rsidP="00F167AD">
      <w:pPr>
        <w:spacing w:afterLines="50" w:after="120"/>
        <w:rPr>
          <w:rFonts w:eastAsia="SimSun"/>
          <w:sz w:val="20"/>
          <w:lang w:val="en-US" w:eastAsia="zh-CN"/>
        </w:rPr>
      </w:pPr>
    </w:p>
    <w:p w14:paraId="3E6E46E7" w14:textId="77777777" w:rsidR="00246062" w:rsidRDefault="00246062" w:rsidP="00F167AD">
      <w:pPr>
        <w:spacing w:afterLines="50" w:after="120"/>
        <w:rPr>
          <w:rFonts w:eastAsia="SimSun"/>
          <w:i/>
          <w:iCs/>
          <w:sz w:val="20"/>
          <w:lang w:val="en-US" w:eastAsia="zh-CN"/>
        </w:rPr>
      </w:pPr>
      <w:bookmarkStart w:id="14" w:name="OLE_LINK13"/>
      <w:bookmarkStart w:id="15" w:name="OLE_LINK16"/>
      <w:r w:rsidRPr="00246062">
        <w:rPr>
          <w:rFonts w:eastAsia="SimSun"/>
          <w:b/>
          <w:bCs/>
          <w:i/>
          <w:iCs/>
          <w:sz w:val="20"/>
          <w:lang w:val="en-US" w:eastAsia="zh-CN"/>
        </w:rPr>
        <w:lastRenderedPageBreak/>
        <w:t>Proposal 4</w:t>
      </w:r>
      <w:r>
        <w:rPr>
          <w:rFonts w:eastAsia="SimSun"/>
          <w:i/>
          <w:iCs/>
          <w:sz w:val="20"/>
          <w:lang w:val="en-US" w:eastAsia="zh-CN"/>
        </w:rPr>
        <w:t>: Different hopping ratios can be used on wide beam and on narrow beams overlapped by a wide beam.</w:t>
      </w:r>
    </w:p>
    <w:bookmarkEnd w:id="14"/>
    <w:p w14:paraId="79BD0477" w14:textId="2EA89CE9" w:rsidR="00F167AD" w:rsidRPr="00F167AD" w:rsidRDefault="00F167AD" w:rsidP="00F167AD">
      <w:pPr>
        <w:spacing w:afterLines="50" w:after="120"/>
        <w:rPr>
          <w:rFonts w:eastAsia="SimSun"/>
          <w:i/>
          <w:iCs/>
          <w:sz w:val="20"/>
          <w:lang w:val="en-US" w:eastAsia="zh-CN"/>
        </w:rPr>
      </w:pPr>
      <w:r>
        <w:rPr>
          <w:rFonts w:eastAsia="SimSun"/>
          <w:b/>
          <w:bCs/>
          <w:i/>
          <w:iCs/>
          <w:sz w:val="20"/>
          <w:lang w:val="en-US" w:eastAsia="zh-CN"/>
        </w:rPr>
        <w:t xml:space="preserve">Proposal </w:t>
      </w:r>
      <w:r w:rsidR="00246062">
        <w:rPr>
          <w:rFonts w:eastAsia="SimSun"/>
          <w:b/>
          <w:bCs/>
          <w:i/>
          <w:iCs/>
          <w:sz w:val="20"/>
          <w:lang w:val="en-US" w:eastAsia="zh-CN"/>
        </w:rPr>
        <w:t>5</w:t>
      </w:r>
      <w:r w:rsidRPr="00F167AD">
        <w:rPr>
          <w:rFonts w:eastAsia="SimSun"/>
          <w:i/>
          <w:iCs/>
          <w:sz w:val="20"/>
          <w:lang w:val="en-US" w:eastAsia="zh-CN"/>
        </w:rPr>
        <w:t xml:space="preserve">: </w:t>
      </w:r>
      <w:bookmarkStart w:id="16" w:name="OLE_LINK12"/>
      <w:bookmarkStart w:id="17" w:name="_Hlk181802810"/>
      <w:r w:rsidRPr="00F167AD">
        <w:rPr>
          <w:rFonts w:eastAsia="SimSun"/>
          <w:i/>
          <w:iCs/>
          <w:sz w:val="20"/>
          <w:lang w:val="en-US" w:eastAsia="zh-CN"/>
        </w:rPr>
        <w:t xml:space="preserve">Wide beams can be active or narrow beams can be active at a time in a TDM multiplexed </w:t>
      </w:r>
      <w:r>
        <w:rPr>
          <w:rFonts w:eastAsia="SimSun"/>
          <w:i/>
          <w:iCs/>
          <w:sz w:val="20"/>
          <w:lang w:val="en-US" w:eastAsia="zh-CN"/>
        </w:rPr>
        <w:t xml:space="preserve">to mitigate </w:t>
      </w:r>
      <w:r w:rsidRPr="00F167AD">
        <w:rPr>
          <w:rFonts w:eastAsia="SimSun"/>
          <w:i/>
          <w:iCs/>
          <w:sz w:val="20"/>
          <w:lang w:val="en-US" w:eastAsia="zh-CN"/>
        </w:rPr>
        <w:t xml:space="preserve">satellite </w:t>
      </w:r>
      <w:r>
        <w:rPr>
          <w:rFonts w:eastAsia="SimSun"/>
          <w:i/>
          <w:iCs/>
          <w:sz w:val="20"/>
          <w:lang w:val="en-US" w:eastAsia="zh-CN"/>
        </w:rPr>
        <w:t>complexity</w:t>
      </w:r>
      <w:bookmarkEnd w:id="16"/>
      <w:r w:rsidRPr="00F167AD">
        <w:rPr>
          <w:rFonts w:eastAsia="SimSun"/>
          <w:i/>
          <w:iCs/>
          <w:sz w:val="20"/>
          <w:lang w:val="en-US" w:eastAsia="zh-CN"/>
        </w:rPr>
        <w:t>.</w:t>
      </w:r>
      <w:bookmarkEnd w:id="17"/>
    </w:p>
    <w:bookmarkEnd w:id="15"/>
    <w:p w14:paraId="3806695B" w14:textId="2A77AFF5" w:rsidR="00127610" w:rsidRDefault="00127610" w:rsidP="0028609D">
      <w:pPr>
        <w:spacing w:afterLines="50" w:after="120"/>
        <w:rPr>
          <w:rFonts w:eastAsia="SimSun"/>
          <w:sz w:val="20"/>
          <w:lang w:val="en-US" w:eastAsia="zh-CN"/>
        </w:rPr>
      </w:pPr>
      <w:r w:rsidRPr="00127610">
        <w:rPr>
          <w:rFonts w:eastAsia="SimSun"/>
          <w:noProof/>
          <w:sz w:val="20"/>
          <w:lang w:val="en-US" w:eastAsia="zh-CN"/>
        </w:rPr>
        <mc:AlternateContent>
          <mc:Choice Requires="wps">
            <w:drawing>
              <wp:anchor distT="45720" distB="45720" distL="114300" distR="114300" simplePos="0" relativeHeight="251709440" behindDoc="0" locked="0" layoutInCell="1" allowOverlap="1" wp14:anchorId="4CA61169" wp14:editId="3A141AA7">
                <wp:simplePos x="0" y="0"/>
                <wp:positionH relativeFrom="column">
                  <wp:posOffset>823595</wp:posOffset>
                </wp:positionH>
                <wp:positionV relativeFrom="paragraph">
                  <wp:posOffset>182880</wp:posOffset>
                </wp:positionV>
                <wp:extent cx="4184650" cy="1109980"/>
                <wp:effectExtent l="0" t="0" r="25400" b="139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0" cy="1109980"/>
                        </a:xfrm>
                        <a:prstGeom prst="rect">
                          <a:avLst/>
                        </a:prstGeom>
                        <a:solidFill>
                          <a:srgbClr val="FFFFFF"/>
                        </a:solidFill>
                        <a:ln w="9525">
                          <a:solidFill>
                            <a:srgbClr val="000000"/>
                          </a:solidFill>
                          <a:miter lim="800000"/>
                          <a:headEnd/>
                          <a:tailEnd/>
                        </a:ln>
                      </wps:spPr>
                      <wps:txbx>
                        <w:txbxContent>
                          <w:p w14:paraId="1502E0D3" w14:textId="2B3D6622" w:rsidR="00127610" w:rsidRDefault="00EB096C">
                            <w:r w:rsidRPr="00EB096C">
                              <w:rPr>
                                <w:noProof/>
                              </w:rPr>
                              <w:drawing>
                                <wp:inline distT="0" distB="0" distL="0" distR="0" wp14:anchorId="6083D414" wp14:editId="41220DDD">
                                  <wp:extent cx="3992880" cy="8997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92880" cy="89979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A61169" id="_x0000_s1033" type="#_x0000_t202" style="position:absolute;margin-left:64.85pt;margin-top:14.4pt;width:329.5pt;height:87.4pt;z-index:2517094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">
                <v:textbox>
                  <w:txbxContent>
                    <w:p w14:paraId="1502E0D3" w14:textId="2B3D6622" w:rsidR="00127610" w:rsidRDefault="00EB096C">
                      <w:r w:rsidRPr="00EB096C">
                        <w:rPr>
                          <w:noProof/>
                        </w:rPr>
                        <w:drawing>
                          <wp:inline distT="0" distB="0" distL="0" distR="0" wp14:anchorId="6083D414" wp14:editId="41220DDD">
                            <wp:extent cx="3992880" cy="8997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92880" cy="899795"/>
                                    </a:xfrm>
                                    <a:prstGeom prst="rect">
                                      <a:avLst/>
                                    </a:prstGeom>
                                    <a:noFill/>
                                    <a:ln>
                                      <a:noFill/>
                                    </a:ln>
                                  </pic:spPr>
                                </pic:pic>
                              </a:graphicData>
                            </a:graphic>
                          </wp:inline>
                        </w:drawing>
                      </w:r>
                    </w:p>
                  </w:txbxContent>
                </v:textbox>
                <w10:wrap type="square"/>
              </v:shape>
            </w:pict>
          </mc:Fallback>
        </mc:AlternateContent>
      </w:r>
    </w:p>
    <w:p w14:paraId="31AFF2D3" w14:textId="77777777" w:rsidR="0028609D" w:rsidRDefault="0028609D" w:rsidP="0028609D">
      <w:pPr>
        <w:spacing w:afterLines="50" w:after="120"/>
        <w:rPr>
          <w:rFonts w:eastAsia="SimSun"/>
          <w:sz w:val="20"/>
          <w:lang w:val="en-US" w:eastAsia="zh-CN"/>
        </w:rPr>
      </w:pPr>
    </w:p>
    <w:p w14:paraId="0A81B1FA" w14:textId="77777777" w:rsidR="0028609D" w:rsidRDefault="0028609D" w:rsidP="0028609D">
      <w:pPr>
        <w:spacing w:afterLines="50" w:after="120"/>
        <w:rPr>
          <w:rFonts w:eastAsia="SimSun"/>
          <w:sz w:val="20"/>
          <w:lang w:val="en-US" w:eastAsia="zh-CN"/>
        </w:rPr>
      </w:pPr>
    </w:p>
    <w:p w14:paraId="7B9BA0F6" w14:textId="77777777" w:rsidR="0028609D" w:rsidRDefault="0028609D" w:rsidP="0028609D">
      <w:pPr>
        <w:spacing w:afterLines="50" w:after="120"/>
        <w:rPr>
          <w:rFonts w:eastAsia="SimSun"/>
          <w:sz w:val="20"/>
          <w:lang w:val="en-US" w:eastAsia="zh-CN"/>
        </w:rPr>
      </w:pPr>
    </w:p>
    <w:p w14:paraId="347B85EE" w14:textId="77777777" w:rsidR="0028609D" w:rsidRDefault="0028609D" w:rsidP="0028609D">
      <w:pPr>
        <w:spacing w:afterLines="50" w:after="120"/>
        <w:rPr>
          <w:rFonts w:eastAsia="SimSun"/>
          <w:sz w:val="20"/>
          <w:lang w:val="en-US" w:eastAsia="zh-CN"/>
        </w:rPr>
      </w:pPr>
    </w:p>
    <w:p w14:paraId="4D777F6F" w14:textId="77777777" w:rsidR="0028609D" w:rsidRDefault="0028609D" w:rsidP="0028609D">
      <w:pPr>
        <w:spacing w:afterLines="50" w:after="120"/>
        <w:rPr>
          <w:rFonts w:eastAsia="SimSun"/>
          <w:sz w:val="20"/>
          <w:lang w:val="en-US" w:eastAsia="zh-CN"/>
        </w:rPr>
      </w:pPr>
    </w:p>
    <w:p w14:paraId="211D5E91" w14:textId="77777777" w:rsidR="0028609D" w:rsidRDefault="0028609D" w:rsidP="0028609D">
      <w:pPr>
        <w:spacing w:afterLines="50" w:after="120"/>
        <w:rPr>
          <w:rFonts w:eastAsia="SimSun"/>
          <w:sz w:val="20"/>
          <w:lang w:val="en-US" w:eastAsia="zh-CN"/>
        </w:rPr>
      </w:pPr>
    </w:p>
    <w:p w14:paraId="5F807A96" w14:textId="7BBC65AF" w:rsidR="0028609D" w:rsidRPr="0028609D" w:rsidRDefault="0028609D" w:rsidP="0028609D">
      <w:pPr>
        <w:spacing w:afterLines="50" w:after="120"/>
        <w:jc w:val="center"/>
        <w:rPr>
          <w:rFonts w:eastAsia="SimSun"/>
          <w:i/>
          <w:iCs/>
          <w:sz w:val="20"/>
          <w:lang w:eastAsia="zh-CN"/>
        </w:rPr>
      </w:pPr>
      <w:r w:rsidRPr="0028609D">
        <w:rPr>
          <w:rFonts w:eastAsia="SimSun"/>
          <w:b/>
          <w:bCs/>
          <w:i/>
          <w:iCs/>
          <w:sz w:val="20"/>
          <w:lang w:eastAsia="zh-CN"/>
        </w:rPr>
        <w:t xml:space="preserve">Figure </w:t>
      </w:r>
      <w:r w:rsidR="0006133F">
        <w:rPr>
          <w:rFonts w:eastAsia="SimSun"/>
          <w:b/>
          <w:bCs/>
          <w:i/>
          <w:iCs/>
          <w:sz w:val="20"/>
          <w:lang w:eastAsia="zh-CN"/>
        </w:rPr>
        <w:t>5</w:t>
      </w:r>
      <w:r w:rsidRPr="0028609D">
        <w:rPr>
          <w:rFonts w:eastAsia="SimSun"/>
          <w:i/>
          <w:iCs/>
          <w:sz w:val="20"/>
          <w:lang w:eastAsia="zh-CN"/>
        </w:rPr>
        <w:t>: Example of scheduling of data on narrow beams and wide beams</w:t>
      </w:r>
    </w:p>
    <w:p w14:paraId="2D928167" w14:textId="77777777" w:rsidR="00470835" w:rsidRDefault="00470835" w:rsidP="00470835">
      <w:pPr>
        <w:pStyle w:val="NormalWeb"/>
        <w:spacing w:before="0" w:beforeAutospacing="0" w:after="0" w:afterAutospacing="0"/>
        <w:jc w:val="center"/>
        <w:rPr>
          <w:rFonts w:ascii="Times New Roman" w:eastAsia="Batang" w:hAnsi="Times New Roman" w:cs="Times New Roman"/>
          <w:bCs/>
          <w:i/>
          <w:iCs/>
          <w:sz w:val="20"/>
          <w:szCs w:val="20"/>
          <w:lang w:eastAsia="ko-KR"/>
        </w:rPr>
      </w:pPr>
    </w:p>
    <w:p w14:paraId="687B26DB" w14:textId="58DF3E6E" w:rsidR="00470835" w:rsidRDefault="00470835" w:rsidP="00470835">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sz w:val="20"/>
          <w:szCs w:val="20"/>
          <w:lang w:eastAsia="ko-KR"/>
        </w:rPr>
      </w:pPr>
      <w:r>
        <w:rPr>
          <w:rFonts w:ascii="Times New Roman" w:eastAsia="Batang" w:hAnsi="Times New Roman" w:cs="Times New Roman"/>
          <w:bCs w:val="0"/>
          <w:lang w:val="en-US" w:eastAsia="ko-KR"/>
        </w:rPr>
        <w:t>4 PDCCH enhancements</w:t>
      </w:r>
    </w:p>
    <w:p w14:paraId="6A9D0720" w14:textId="6B743BEA" w:rsidR="00470835" w:rsidRDefault="00470835" w:rsidP="00470835">
      <w:pPr>
        <w:pStyle w:val="NormalWeb"/>
        <w:spacing w:before="120" w:beforeAutospacing="0" w:after="120" w:afterAutospacing="0"/>
        <w:jc w:val="both"/>
        <w:rPr>
          <w:rFonts w:ascii="Times New Roman" w:eastAsia="Batang" w:hAnsi="Times New Roman" w:cs="Times New Roman"/>
          <w:bCs/>
          <w:sz w:val="20"/>
          <w:szCs w:val="20"/>
          <w:lang w:eastAsia="ko-KR"/>
        </w:rPr>
      </w:pPr>
      <w:r w:rsidRPr="00470835">
        <w:rPr>
          <w:rFonts w:ascii="Times New Roman" w:eastAsia="Batang" w:hAnsi="Times New Roman" w:cs="Times New Roman"/>
          <w:bCs/>
          <w:sz w:val="20"/>
          <w:szCs w:val="20"/>
          <w:lang w:eastAsia="ko-KR"/>
        </w:rPr>
        <w:t>RAN1 agreed to focus on coverage enhancement for set 1-3 with a target CNR of -8 dB for NR NTN DL coverage enhancements at link level</w:t>
      </w:r>
      <w:r>
        <w:rPr>
          <w:rFonts w:ascii="Times New Roman" w:eastAsia="Batang" w:hAnsi="Times New Roman" w:cs="Times New Roman"/>
          <w:bCs/>
          <w:sz w:val="20"/>
          <w:szCs w:val="20"/>
          <w:lang w:eastAsia="ko-KR"/>
        </w:rPr>
        <w:t>.</w:t>
      </w:r>
      <w:r w:rsidRPr="00470835">
        <w:rPr>
          <w:rFonts w:ascii="Times New Roman" w:eastAsia="Batang" w:hAnsi="Times New Roman" w:cs="Times New Roman"/>
          <w:bCs/>
          <w:sz w:val="20"/>
          <w:szCs w:val="20"/>
          <w:lang w:eastAsia="ko-KR"/>
        </w:rPr>
        <w:t xml:space="preserve"> </w:t>
      </w:r>
      <w:r>
        <w:rPr>
          <w:rFonts w:ascii="Times New Roman" w:eastAsia="Batang" w:hAnsi="Times New Roman" w:cs="Times New Roman"/>
          <w:bCs/>
          <w:sz w:val="20"/>
          <w:szCs w:val="20"/>
          <w:lang w:eastAsia="ko-KR"/>
        </w:rPr>
        <w:t xml:space="preserve">The parameters for PDCCH evaluation are shown in the Table </w:t>
      </w:r>
      <w:r w:rsidR="00D67FC8">
        <w:rPr>
          <w:rFonts w:ascii="Times New Roman" w:eastAsia="Batang" w:hAnsi="Times New Roman" w:cs="Times New Roman"/>
          <w:bCs/>
          <w:sz w:val="20"/>
          <w:szCs w:val="20"/>
          <w:lang w:eastAsia="ko-KR"/>
        </w:rPr>
        <w:t>1</w:t>
      </w:r>
      <w:r>
        <w:rPr>
          <w:rFonts w:ascii="Times New Roman" w:eastAsia="Batang" w:hAnsi="Times New Roman" w:cs="Times New Roman"/>
          <w:bCs/>
          <w:sz w:val="20"/>
          <w:szCs w:val="20"/>
          <w:lang w:eastAsia="ko-KR"/>
        </w:rPr>
        <w:t xml:space="preserve">. PDCCH performance is shown in Figure </w:t>
      </w:r>
      <w:r w:rsidR="00D67FC8">
        <w:rPr>
          <w:rFonts w:ascii="Times New Roman" w:eastAsia="Batang" w:hAnsi="Times New Roman" w:cs="Times New Roman"/>
          <w:bCs/>
          <w:sz w:val="20"/>
          <w:szCs w:val="20"/>
          <w:lang w:eastAsia="ko-KR"/>
        </w:rPr>
        <w:t>6.</w:t>
      </w:r>
    </w:p>
    <w:p w14:paraId="1CD628FB" w14:textId="2527496B" w:rsidR="00470835" w:rsidRPr="00470835" w:rsidRDefault="00470835" w:rsidP="00470835">
      <w:pPr>
        <w:pStyle w:val="NormalWeb"/>
        <w:spacing w:before="120" w:beforeAutospacing="0" w:after="120" w:afterAutospacing="0"/>
        <w:jc w:val="both"/>
        <w:rPr>
          <w:rFonts w:ascii="Times New Roman" w:eastAsia="Batang" w:hAnsi="Times New Roman" w:cs="Times New Roman"/>
          <w:bCs/>
          <w:sz w:val="20"/>
          <w:szCs w:val="20"/>
          <w:lang w:eastAsia="ko-KR"/>
        </w:rPr>
      </w:pPr>
    </w:p>
    <w:p w14:paraId="109DC7A8" w14:textId="195FFF38" w:rsidR="00470835" w:rsidRPr="00470835" w:rsidRDefault="00470835" w:rsidP="00470835">
      <w:pPr>
        <w:pStyle w:val="NormalWeb"/>
        <w:spacing w:before="120" w:beforeAutospacing="0" w:after="120" w:afterAutospacing="0"/>
        <w:jc w:val="both"/>
        <w:rPr>
          <w:rFonts w:ascii="Times New Roman" w:eastAsia="Batang" w:hAnsi="Times New Roman" w:cs="Times New Roman"/>
          <w:bCs/>
          <w:i/>
          <w:iCs/>
          <w:sz w:val="20"/>
          <w:szCs w:val="20"/>
          <w:lang w:eastAsia="ko-KR"/>
        </w:rPr>
      </w:pPr>
      <w:bookmarkStart w:id="18" w:name="OLE_LINK17"/>
      <w:r w:rsidRPr="00470835">
        <w:rPr>
          <w:rFonts w:ascii="Times New Roman" w:eastAsia="Batang" w:hAnsi="Times New Roman" w:cs="Times New Roman"/>
          <w:b/>
          <w:i/>
          <w:iCs/>
          <w:sz w:val="20"/>
          <w:szCs w:val="20"/>
          <w:lang w:eastAsia="ko-KR"/>
        </w:rPr>
        <w:t>Observation 8</w:t>
      </w:r>
      <w:r w:rsidRPr="00470835">
        <w:rPr>
          <w:rFonts w:ascii="Times New Roman" w:eastAsia="Batang" w:hAnsi="Times New Roman" w:cs="Times New Roman"/>
          <w:bCs/>
          <w:i/>
          <w:iCs/>
          <w:sz w:val="20"/>
          <w:szCs w:val="20"/>
          <w:lang w:eastAsia="ko-KR"/>
        </w:rPr>
        <w:t>: PDCCH 1% BLER @ SNR =</w:t>
      </w:r>
      <w:r w:rsidR="00D67FC8">
        <w:rPr>
          <w:rFonts w:ascii="Times New Roman" w:eastAsia="Batang" w:hAnsi="Times New Roman" w:cs="Times New Roman"/>
          <w:bCs/>
          <w:i/>
          <w:iCs/>
          <w:sz w:val="20"/>
          <w:szCs w:val="20"/>
          <w:lang w:eastAsia="ko-KR"/>
        </w:rPr>
        <w:t xml:space="preserve"> </w:t>
      </w:r>
      <w:r w:rsidR="00BD0BCC">
        <w:rPr>
          <w:rFonts w:ascii="Times New Roman" w:eastAsia="Batang" w:hAnsi="Times New Roman" w:cs="Times New Roman"/>
          <w:bCs/>
          <w:i/>
          <w:iCs/>
          <w:sz w:val="20"/>
          <w:szCs w:val="20"/>
          <w:lang w:eastAsia="ko-KR"/>
        </w:rPr>
        <w:t>-</w:t>
      </w:r>
      <w:r w:rsidR="00D67FC8">
        <w:rPr>
          <w:rFonts w:ascii="Times New Roman" w:eastAsia="Batang" w:hAnsi="Times New Roman" w:cs="Times New Roman"/>
          <w:bCs/>
          <w:i/>
          <w:iCs/>
          <w:sz w:val="20"/>
          <w:szCs w:val="20"/>
          <w:lang w:eastAsia="ko-KR"/>
        </w:rPr>
        <w:t>6.3</w:t>
      </w:r>
      <w:r w:rsidRPr="00470835">
        <w:rPr>
          <w:rFonts w:ascii="Times New Roman" w:eastAsia="Batang" w:hAnsi="Times New Roman" w:cs="Times New Roman"/>
          <w:bCs/>
          <w:i/>
          <w:iCs/>
          <w:sz w:val="20"/>
          <w:szCs w:val="20"/>
          <w:lang w:eastAsia="ko-KR"/>
        </w:rPr>
        <w:t xml:space="preserve"> dB  (gap = </w:t>
      </w:r>
      <w:r w:rsidR="00D67FC8">
        <w:rPr>
          <w:rFonts w:ascii="Times New Roman" w:eastAsia="Batang" w:hAnsi="Times New Roman" w:cs="Times New Roman"/>
          <w:bCs/>
          <w:i/>
          <w:iCs/>
          <w:sz w:val="20"/>
          <w:szCs w:val="20"/>
          <w:lang w:eastAsia="ko-KR"/>
        </w:rPr>
        <w:t>1.7</w:t>
      </w:r>
      <w:r w:rsidRPr="00470835">
        <w:rPr>
          <w:rFonts w:ascii="Times New Roman" w:eastAsia="Batang" w:hAnsi="Times New Roman" w:cs="Times New Roman"/>
          <w:bCs/>
          <w:i/>
          <w:iCs/>
          <w:sz w:val="20"/>
          <w:szCs w:val="20"/>
          <w:lang w:eastAsia="ko-KR"/>
        </w:rPr>
        <w:t xml:space="preserve"> dB with -8 dB target).</w:t>
      </w:r>
      <w:r w:rsidR="00D67FC8">
        <w:rPr>
          <w:rFonts w:ascii="Times New Roman" w:eastAsia="Batang" w:hAnsi="Times New Roman" w:cs="Times New Roman"/>
          <w:bCs/>
          <w:i/>
          <w:iCs/>
          <w:sz w:val="20"/>
          <w:szCs w:val="20"/>
          <w:lang w:eastAsia="ko-KR"/>
        </w:rPr>
        <w:t xml:space="preserve"> </w:t>
      </w:r>
      <w:r w:rsidR="00D67FC8" w:rsidRPr="00470835">
        <w:rPr>
          <w:rFonts w:ascii="Times New Roman" w:eastAsia="Batang" w:hAnsi="Times New Roman" w:cs="Times New Roman"/>
          <w:bCs/>
          <w:i/>
          <w:iCs/>
          <w:sz w:val="20"/>
          <w:szCs w:val="20"/>
          <w:lang w:eastAsia="ko-KR"/>
        </w:rPr>
        <w:t xml:space="preserve">PDCCH </w:t>
      </w:r>
      <w:r w:rsidR="00D67FC8">
        <w:rPr>
          <w:rFonts w:ascii="Times New Roman" w:eastAsia="Batang" w:hAnsi="Times New Roman" w:cs="Times New Roman"/>
          <w:bCs/>
          <w:i/>
          <w:iCs/>
          <w:sz w:val="20"/>
          <w:szCs w:val="20"/>
          <w:lang w:eastAsia="ko-KR"/>
        </w:rPr>
        <w:t xml:space="preserve">with 2 repetitions combined </w:t>
      </w:r>
      <w:r w:rsidR="00D67FC8" w:rsidRPr="00470835">
        <w:rPr>
          <w:rFonts w:ascii="Times New Roman" w:eastAsia="Batang" w:hAnsi="Times New Roman" w:cs="Times New Roman"/>
          <w:bCs/>
          <w:i/>
          <w:iCs/>
          <w:sz w:val="20"/>
          <w:szCs w:val="20"/>
          <w:lang w:eastAsia="ko-KR"/>
        </w:rPr>
        <w:t>1% BLER @ SNR =</w:t>
      </w:r>
      <w:r w:rsidR="00D67FC8">
        <w:rPr>
          <w:rFonts w:ascii="Times New Roman" w:eastAsia="Batang" w:hAnsi="Times New Roman" w:cs="Times New Roman"/>
          <w:bCs/>
          <w:i/>
          <w:iCs/>
          <w:sz w:val="20"/>
          <w:szCs w:val="20"/>
          <w:lang w:eastAsia="ko-KR"/>
        </w:rPr>
        <w:t xml:space="preserve"> -8.9 dB (meet the </w:t>
      </w:r>
      <w:r w:rsidR="00D67FC8" w:rsidRPr="00470835">
        <w:rPr>
          <w:rFonts w:ascii="Times New Roman" w:eastAsia="Batang" w:hAnsi="Times New Roman" w:cs="Times New Roman"/>
          <w:bCs/>
          <w:i/>
          <w:iCs/>
          <w:sz w:val="20"/>
          <w:szCs w:val="20"/>
          <w:lang w:eastAsia="ko-KR"/>
        </w:rPr>
        <w:t>-8 dB target</w:t>
      </w:r>
      <w:r w:rsidR="00D67FC8">
        <w:rPr>
          <w:rFonts w:ascii="Times New Roman" w:eastAsia="Batang" w:hAnsi="Times New Roman" w:cs="Times New Roman"/>
          <w:bCs/>
          <w:i/>
          <w:iCs/>
          <w:sz w:val="20"/>
          <w:szCs w:val="20"/>
          <w:lang w:eastAsia="ko-KR"/>
        </w:rPr>
        <w:t>)</w:t>
      </w:r>
    </w:p>
    <w:p w14:paraId="517F8ECF" w14:textId="3A9421B4" w:rsidR="00470835" w:rsidRPr="00470835" w:rsidRDefault="00470835" w:rsidP="00470835">
      <w:pPr>
        <w:pStyle w:val="NormalWeb"/>
        <w:spacing w:before="120" w:beforeAutospacing="0" w:after="120" w:afterAutospacing="0"/>
        <w:jc w:val="both"/>
        <w:rPr>
          <w:rFonts w:ascii="Times New Roman" w:eastAsia="Batang" w:hAnsi="Times New Roman" w:cs="Times New Roman"/>
          <w:bCs/>
          <w:i/>
          <w:iCs/>
          <w:sz w:val="20"/>
          <w:szCs w:val="20"/>
          <w:lang w:val="en-GB" w:eastAsia="ko-KR"/>
        </w:rPr>
      </w:pPr>
      <w:r w:rsidRPr="00470835">
        <w:rPr>
          <w:rFonts w:ascii="Times New Roman" w:eastAsia="Batang" w:hAnsi="Times New Roman" w:cs="Times New Roman"/>
          <w:b/>
          <w:i/>
          <w:iCs/>
          <w:sz w:val="20"/>
          <w:szCs w:val="20"/>
          <w:lang w:val="en-GB" w:eastAsia="ko-KR"/>
        </w:rPr>
        <w:t xml:space="preserve">Proposal </w:t>
      </w:r>
      <w:r w:rsidR="00335863">
        <w:rPr>
          <w:rFonts w:ascii="Times New Roman" w:eastAsia="Batang" w:hAnsi="Times New Roman" w:cs="Times New Roman"/>
          <w:b/>
          <w:i/>
          <w:iCs/>
          <w:sz w:val="20"/>
          <w:szCs w:val="20"/>
          <w:lang w:val="en-GB" w:eastAsia="ko-KR"/>
        </w:rPr>
        <w:t>6</w:t>
      </w:r>
      <w:r w:rsidRPr="00470835">
        <w:rPr>
          <w:rFonts w:ascii="Times New Roman" w:eastAsia="Batang" w:hAnsi="Times New Roman" w:cs="Times New Roman"/>
          <w:bCs/>
          <w:i/>
          <w:iCs/>
          <w:sz w:val="20"/>
          <w:szCs w:val="20"/>
          <w:lang w:val="en-GB" w:eastAsia="ko-KR"/>
        </w:rPr>
        <w:t xml:space="preserve">: RAN1 to consider a maximum of 2 repetitions of PDCCH or maximum extension to 4 OFDM symbols of coreset length. </w:t>
      </w:r>
    </w:p>
    <w:bookmarkEnd w:id="18"/>
    <w:p w14:paraId="6F8ADFF2" w14:textId="77777777" w:rsidR="00470835" w:rsidRDefault="00470835" w:rsidP="00470835">
      <w:pPr>
        <w:pStyle w:val="NormalWeb"/>
        <w:spacing w:before="0" w:beforeAutospacing="0" w:after="0" w:afterAutospacing="0"/>
        <w:jc w:val="both"/>
        <w:rPr>
          <w:rFonts w:ascii="Times New Roman" w:eastAsia="Batang" w:hAnsi="Times New Roman" w:cs="Times New Roman"/>
          <w:bCs/>
          <w:i/>
          <w:iCs/>
          <w:sz w:val="20"/>
          <w:szCs w:val="20"/>
          <w:lang w:eastAsia="ko-KR"/>
        </w:rPr>
      </w:pPr>
    </w:p>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ayout w:type="fixed"/>
        <w:tblLook w:val="04A0" w:firstRow="1" w:lastRow="0" w:firstColumn="1" w:lastColumn="0" w:noHBand="0" w:noVBand="1"/>
      </w:tblPr>
      <w:tblGrid>
        <w:gridCol w:w="1980"/>
        <w:gridCol w:w="3690"/>
      </w:tblGrid>
      <w:tr w:rsidR="00470835" w14:paraId="27ADA440" w14:textId="77777777" w:rsidTr="00470835">
        <w:trPr>
          <w:jc w:val="center"/>
        </w:trPr>
        <w:tc>
          <w:tcPr>
            <w:tcW w:w="1980" w:type="dxa"/>
            <w:tcBorders>
              <w:top w:val="single" w:sz="4" w:space="0" w:color="B8CCE4"/>
              <w:left w:val="single" w:sz="4" w:space="0" w:color="B8CCE4"/>
              <w:bottom w:val="single" w:sz="12" w:space="0" w:color="95B3D7"/>
              <w:right w:val="single" w:sz="4" w:space="0" w:color="B8CCE4"/>
            </w:tcBorders>
            <w:shd w:val="clear" w:color="auto" w:fill="DEEAF6" w:themeFill="accent1" w:themeFillTint="33"/>
            <w:hideMark/>
          </w:tcPr>
          <w:p w14:paraId="3DBE361C" w14:textId="77777777" w:rsidR="00470835" w:rsidRDefault="00470835">
            <w:pPr>
              <w:spacing w:line="256" w:lineRule="auto"/>
              <w:rPr>
                <w:rFonts w:eastAsia="Batang"/>
                <w:b/>
                <w:bCs/>
                <w:sz w:val="20"/>
                <w:lang w:eastAsia="en-US"/>
              </w:rPr>
            </w:pPr>
            <w:bookmarkStart w:id="19" w:name="_Hlk165394154"/>
            <w:r>
              <w:rPr>
                <w:rFonts w:eastAsia="Batang"/>
                <w:b/>
                <w:bCs/>
                <w:sz w:val="20"/>
                <w:lang w:eastAsia="en-US"/>
              </w:rPr>
              <w:t>Parameter</w:t>
            </w:r>
          </w:p>
        </w:tc>
        <w:tc>
          <w:tcPr>
            <w:tcW w:w="3690" w:type="dxa"/>
            <w:tcBorders>
              <w:top w:val="single" w:sz="4" w:space="0" w:color="B8CCE4"/>
              <w:left w:val="single" w:sz="4" w:space="0" w:color="B8CCE4"/>
              <w:bottom w:val="single" w:sz="12" w:space="0" w:color="95B3D7"/>
              <w:right w:val="single" w:sz="4" w:space="0" w:color="B8CCE4"/>
            </w:tcBorders>
            <w:shd w:val="clear" w:color="auto" w:fill="DEEAF6" w:themeFill="accent1" w:themeFillTint="33"/>
            <w:hideMark/>
          </w:tcPr>
          <w:p w14:paraId="452E98ED" w14:textId="77777777" w:rsidR="00470835" w:rsidRDefault="00470835">
            <w:pPr>
              <w:spacing w:line="256" w:lineRule="auto"/>
              <w:rPr>
                <w:rFonts w:eastAsia="Batang"/>
                <w:b/>
                <w:bCs/>
                <w:sz w:val="20"/>
                <w:lang w:eastAsia="en-US"/>
              </w:rPr>
            </w:pPr>
            <w:r>
              <w:rPr>
                <w:rFonts w:eastAsia="Batang"/>
                <w:b/>
                <w:bCs/>
                <w:sz w:val="20"/>
                <w:lang w:eastAsia="en-US"/>
              </w:rPr>
              <w:t>Value</w:t>
            </w:r>
          </w:p>
        </w:tc>
      </w:tr>
      <w:tr w:rsidR="00470835" w14:paraId="04748005" w14:textId="77777777" w:rsidTr="00470835">
        <w:trPr>
          <w:jc w:val="center"/>
        </w:trPr>
        <w:tc>
          <w:tcPr>
            <w:tcW w:w="1980" w:type="dxa"/>
            <w:vMerge w:val="restart"/>
            <w:tcBorders>
              <w:top w:val="single" w:sz="4" w:space="0" w:color="B8CCE4"/>
              <w:left w:val="single" w:sz="4" w:space="0" w:color="B8CCE4"/>
              <w:bottom w:val="single" w:sz="4" w:space="0" w:color="B8CCE4"/>
              <w:right w:val="single" w:sz="4" w:space="0" w:color="B8CCE4"/>
            </w:tcBorders>
            <w:shd w:val="clear" w:color="auto" w:fill="DEEAF6" w:themeFill="accent1" w:themeFillTint="33"/>
            <w:hideMark/>
          </w:tcPr>
          <w:p w14:paraId="4B82F128" w14:textId="77777777" w:rsidR="00470835" w:rsidRDefault="00470835">
            <w:pPr>
              <w:spacing w:line="256" w:lineRule="auto"/>
              <w:rPr>
                <w:rFonts w:eastAsia="Batang"/>
                <w:sz w:val="18"/>
                <w:szCs w:val="18"/>
                <w:lang w:eastAsia="en-US"/>
              </w:rPr>
            </w:pPr>
            <w:r>
              <w:rPr>
                <w:rFonts w:eastAsia="Batang"/>
                <w:sz w:val="18"/>
                <w:szCs w:val="18"/>
                <w:lang w:eastAsia="en-US"/>
              </w:rPr>
              <w:t>Simulation parameters</w:t>
            </w:r>
          </w:p>
        </w:tc>
        <w:tc>
          <w:tcPr>
            <w:tcW w:w="3690" w:type="dxa"/>
            <w:tcBorders>
              <w:top w:val="single" w:sz="4" w:space="0" w:color="B8CCE4"/>
              <w:left w:val="single" w:sz="4" w:space="0" w:color="B8CCE4"/>
              <w:bottom w:val="single" w:sz="4" w:space="0" w:color="B8CCE4"/>
              <w:right w:val="single" w:sz="4" w:space="0" w:color="B8CCE4"/>
            </w:tcBorders>
            <w:hideMark/>
          </w:tcPr>
          <w:p w14:paraId="796A776D" w14:textId="77777777" w:rsidR="00470835" w:rsidRDefault="00470835">
            <w:pPr>
              <w:spacing w:line="256" w:lineRule="auto"/>
              <w:rPr>
                <w:rFonts w:eastAsia="Batang"/>
                <w:sz w:val="18"/>
                <w:szCs w:val="18"/>
                <w:lang w:eastAsia="en-US"/>
              </w:rPr>
            </w:pPr>
            <w:r>
              <w:rPr>
                <w:rFonts w:eastAsia="Batang"/>
                <w:sz w:val="18"/>
                <w:szCs w:val="18"/>
                <w:lang w:eastAsia="en-US"/>
              </w:rPr>
              <w:t>2 Rx for 2GHz</w:t>
            </w:r>
          </w:p>
        </w:tc>
      </w:tr>
      <w:tr w:rsidR="00470835" w14:paraId="7E0B7412" w14:textId="77777777" w:rsidTr="00470835">
        <w:trPr>
          <w:jc w:val="center"/>
        </w:trPr>
        <w:tc>
          <w:tcPr>
            <w:tcW w:w="1980" w:type="dxa"/>
            <w:vMerge/>
            <w:tcBorders>
              <w:top w:val="single" w:sz="4" w:space="0" w:color="B8CCE4"/>
              <w:left w:val="single" w:sz="4" w:space="0" w:color="B8CCE4"/>
              <w:bottom w:val="single" w:sz="4" w:space="0" w:color="B8CCE4"/>
              <w:right w:val="single" w:sz="4" w:space="0" w:color="B8CCE4"/>
            </w:tcBorders>
            <w:vAlign w:val="center"/>
            <w:hideMark/>
          </w:tcPr>
          <w:p w14:paraId="045FF731" w14:textId="77777777" w:rsidR="00470835" w:rsidRDefault="00470835">
            <w:pPr>
              <w:spacing w:line="256" w:lineRule="auto"/>
              <w:rPr>
                <w:rFonts w:eastAsia="Batang"/>
                <w:sz w:val="18"/>
                <w:szCs w:val="18"/>
                <w:lang w:eastAsia="en-US"/>
              </w:rPr>
            </w:pPr>
          </w:p>
        </w:tc>
        <w:tc>
          <w:tcPr>
            <w:tcW w:w="3690" w:type="dxa"/>
            <w:tcBorders>
              <w:top w:val="single" w:sz="4" w:space="0" w:color="B8CCE4"/>
              <w:left w:val="single" w:sz="4" w:space="0" w:color="B8CCE4"/>
              <w:bottom w:val="single" w:sz="4" w:space="0" w:color="B8CCE4"/>
              <w:right w:val="single" w:sz="4" w:space="0" w:color="B8CCE4"/>
            </w:tcBorders>
            <w:hideMark/>
          </w:tcPr>
          <w:p w14:paraId="709ACF31" w14:textId="77777777" w:rsidR="00470835" w:rsidRDefault="00470835">
            <w:pPr>
              <w:spacing w:line="256" w:lineRule="auto"/>
              <w:rPr>
                <w:rFonts w:eastAsia="Batang"/>
                <w:sz w:val="18"/>
                <w:szCs w:val="18"/>
                <w:lang w:eastAsia="en-US"/>
              </w:rPr>
            </w:pPr>
            <w:r>
              <w:rPr>
                <w:rFonts w:eastAsia="Batang"/>
                <w:sz w:val="18"/>
                <w:szCs w:val="18"/>
                <w:lang w:eastAsia="en-US"/>
              </w:rPr>
              <w:t>Max Doppler shift  24 ppm, Max Doppler shift drift 0.27 ppm</w:t>
            </w:r>
          </w:p>
        </w:tc>
      </w:tr>
      <w:tr w:rsidR="00470835" w14:paraId="6BE42655" w14:textId="77777777" w:rsidTr="00470835">
        <w:trPr>
          <w:jc w:val="center"/>
        </w:trPr>
        <w:tc>
          <w:tcPr>
            <w:tcW w:w="1980" w:type="dxa"/>
            <w:vMerge/>
            <w:tcBorders>
              <w:top w:val="single" w:sz="4" w:space="0" w:color="B8CCE4"/>
              <w:left w:val="single" w:sz="4" w:space="0" w:color="B8CCE4"/>
              <w:bottom w:val="single" w:sz="4" w:space="0" w:color="B8CCE4"/>
              <w:right w:val="single" w:sz="4" w:space="0" w:color="B8CCE4"/>
            </w:tcBorders>
            <w:vAlign w:val="center"/>
            <w:hideMark/>
          </w:tcPr>
          <w:p w14:paraId="1870DEB0" w14:textId="77777777" w:rsidR="00470835" w:rsidRDefault="00470835">
            <w:pPr>
              <w:spacing w:line="256" w:lineRule="auto"/>
              <w:rPr>
                <w:rFonts w:eastAsia="Batang"/>
                <w:sz w:val="18"/>
                <w:szCs w:val="18"/>
                <w:lang w:eastAsia="en-US"/>
              </w:rPr>
            </w:pPr>
          </w:p>
        </w:tc>
        <w:tc>
          <w:tcPr>
            <w:tcW w:w="3690" w:type="dxa"/>
            <w:tcBorders>
              <w:top w:val="single" w:sz="4" w:space="0" w:color="B8CCE4"/>
              <w:left w:val="single" w:sz="4" w:space="0" w:color="B8CCE4"/>
              <w:bottom w:val="single" w:sz="4" w:space="0" w:color="B8CCE4"/>
              <w:right w:val="single" w:sz="4" w:space="0" w:color="B8CCE4"/>
            </w:tcBorders>
            <w:hideMark/>
          </w:tcPr>
          <w:p w14:paraId="3D1BBB10" w14:textId="77777777" w:rsidR="00470835" w:rsidRDefault="00470835">
            <w:pPr>
              <w:spacing w:line="256" w:lineRule="auto"/>
              <w:rPr>
                <w:rFonts w:eastAsia="Batang"/>
                <w:sz w:val="18"/>
                <w:szCs w:val="18"/>
                <w:lang w:eastAsia="en-US"/>
              </w:rPr>
            </w:pPr>
            <w:r>
              <w:rPr>
                <w:rFonts w:eastAsia="Batang"/>
                <w:sz w:val="18"/>
                <w:szCs w:val="18"/>
                <w:lang w:eastAsia="en-US"/>
              </w:rPr>
              <w:t>CFO 0.1 ppm</w:t>
            </w:r>
          </w:p>
        </w:tc>
      </w:tr>
      <w:tr w:rsidR="00470835" w14:paraId="62C72051" w14:textId="77777777" w:rsidTr="00470835">
        <w:trPr>
          <w:jc w:val="center"/>
        </w:trPr>
        <w:tc>
          <w:tcPr>
            <w:tcW w:w="1980" w:type="dxa"/>
            <w:vMerge w:val="restart"/>
            <w:tcBorders>
              <w:top w:val="single" w:sz="4" w:space="0" w:color="B8CCE4"/>
              <w:left w:val="single" w:sz="4" w:space="0" w:color="B8CCE4"/>
              <w:bottom w:val="single" w:sz="4" w:space="0" w:color="B8CCE4"/>
              <w:right w:val="single" w:sz="4" w:space="0" w:color="B8CCE4"/>
            </w:tcBorders>
            <w:shd w:val="clear" w:color="auto" w:fill="DEEAF6" w:themeFill="accent1" w:themeFillTint="33"/>
            <w:hideMark/>
          </w:tcPr>
          <w:p w14:paraId="2BC5200C" w14:textId="77777777" w:rsidR="00470835" w:rsidRDefault="00470835">
            <w:pPr>
              <w:spacing w:line="256" w:lineRule="auto"/>
              <w:rPr>
                <w:rFonts w:eastAsia="Batang"/>
                <w:sz w:val="18"/>
                <w:szCs w:val="18"/>
                <w:lang w:eastAsia="en-US"/>
              </w:rPr>
            </w:pPr>
            <w:r>
              <w:rPr>
                <w:rFonts w:eastAsia="Batang"/>
                <w:sz w:val="18"/>
                <w:szCs w:val="18"/>
                <w:lang w:eastAsia="en-US"/>
              </w:rPr>
              <w:t>PDCCH evaluation</w:t>
            </w:r>
          </w:p>
        </w:tc>
        <w:tc>
          <w:tcPr>
            <w:tcW w:w="3690" w:type="dxa"/>
            <w:tcBorders>
              <w:top w:val="single" w:sz="4" w:space="0" w:color="B8CCE4"/>
              <w:left w:val="single" w:sz="4" w:space="0" w:color="B8CCE4"/>
              <w:bottom w:val="single" w:sz="4" w:space="0" w:color="B8CCE4"/>
              <w:right w:val="single" w:sz="4" w:space="0" w:color="B8CCE4"/>
            </w:tcBorders>
            <w:hideMark/>
          </w:tcPr>
          <w:p w14:paraId="446B4872" w14:textId="77777777" w:rsidR="00470835" w:rsidRDefault="00470835">
            <w:pPr>
              <w:spacing w:line="256" w:lineRule="auto"/>
              <w:rPr>
                <w:rFonts w:eastAsia="Batang"/>
                <w:sz w:val="18"/>
                <w:szCs w:val="18"/>
                <w:lang w:eastAsia="en-US"/>
              </w:rPr>
            </w:pPr>
            <w:r>
              <w:rPr>
                <w:rFonts w:eastAsia="Batang"/>
                <w:sz w:val="18"/>
                <w:szCs w:val="18"/>
                <w:lang w:eastAsia="en-US"/>
              </w:rPr>
              <w:t xml:space="preserve">AL 8, CORESET size (2 symbols, 24 PRBs) </w:t>
            </w:r>
          </w:p>
        </w:tc>
      </w:tr>
      <w:tr w:rsidR="00470835" w14:paraId="13E06068" w14:textId="77777777" w:rsidTr="00470835">
        <w:trPr>
          <w:jc w:val="center"/>
        </w:trPr>
        <w:tc>
          <w:tcPr>
            <w:tcW w:w="1980" w:type="dxa"/>
            <w:vMerge/>
            <w:tcBorders>
              <w:top w:val="single" w:sz="4" w:space="0" w:color="B8CCE4"/>
              <w:left w:val="single" w:sz="4" w:space="0" w:color="B8CCE4"/>
              <w:bottom w:val="single" w:sz="4" w:space="0" w:color="B8CCE4"/>
              <w:right w:val="single" w:sz="4" w:space="0" w:color="B8CCE4"/>
            </w:tcBorders>
            <w:vAlign w:val="center"/>
            <w:hideMark/>
          </w:tcPr>
          <w:p w14:paraId="0C2FBAA4" w14:textId="77777777" w:rsidR="00470835" w:rsidRDefault="00470835">
            <w:pPr>
              <w:spacing w:line="256" w:lineRule="auto"/>
              <w:rPr>
                <w:rFonts w:eastAsia="Batang"/>
                <w:sz w:val="18"/>
                <w:szCs w:val="18"/>
                <w:lang w:eastAsia="en-US"/>
              </w:rPr>
            </w:pPr>
          </w:p>
        </w:tc>
        <w:tc>
          <w:tcPr>
            <w:tcW w:w="3690" w:type="dxa"/>
            <w:tcBorders>
              <w:top w:val="single" w:sz="4" w:space="0" w:color="B8CCE4"/>
              <w:left w:val="single" w:sz="4" w:space="0" w:color="B8CCE4"/>
              <w:bottom w:val="single" w:sz="4" w:space="0" w:color="B8CCE4"/>
              <w:right w:val="single" w:sz="4" w:space="0" w:color="B8CCE4"/>
            </w:tcBorders>
            <w:hideMark/>
          </w:tcPr>
          <w:p w14:paraId="1E17D8AE" w14:textId="77777777" w:rsidR="00470835" w:rsidRDefault="00470835">
            <w:pPr>
              <w:spacing w:line="256" w:lineRule="auto"/>
              <w:rPr>
                <w:rFonts w:eastAsia="Batang"/>
                <w:sz w:val="18"/>
                <w:szCs w:val="18"/>
                <w:lang w:eastAsia="en-US"/>
              </w:rPr>
            </w:pPr>
            <w:r>
              <w:rPr>
                <w:rFonts w:eastAsia="Batang"/>
                <w:sz w:val="18"/>
                <w:szCs w:val="18"/>
                <w:lang w:eastAsia="en-US"/>
              </w:rPr>
              <w:t>Payload 40 bits</w:t>
            </w:r>
          </w:p>
        </w:tc>
      </w:tr>
    </w:tbl>
    <w:p w14:paraId="21DF3D6A" w14:textId="77777777" w:rsidR="00470835" w:rsidRDefault="00470835" w:rsidP="00470835">
      <w:pPr>
        <w:pStyle w:val="NormalWeb"/>
        <w:spacing w:before="0" w:beforeAutospacing="0" w:after="0" w:afterAutospacing="0"/>
        <w:jc w:val="both"/>
        <w:rPr>
          <w:rFonts w:ascii="Times New Roman" w:eastAsia="Batang" w:hAnsi="Times New Roman" w:cs="Times New Roman"/>
          <w:bCs/>
          <w:sz w:val="20"/>
          <w:szCs w:val="20"/>
          <w:lang w:eastAsia="ko-KR"/>
        </w:rPr>
      </w:pPr>
    </w:p>
    <w:p w14:paraId="0C43D7DD" w14:textId="768EA76F" w:rsidR="00470835" w:rsidRDefault="00470835" w:rsidP="00470835">
      <w:pPr>
        <w:pStyle w:val="NormalWeb"/>
        <w:spacing w:before="0" w:beforeAutospacing="0" w:after="0" w:afterAutospacing="0"/>
        <w:jc w:val="center"/>
        <w:rPr>
          <w:rFonts w:ascii="Times New Roman" w:eastAsia="Batang" w:hAnsi="Times New Roman" w:cs="Times New Roman"/>
          <w:bCs/>
          <w:i/>
          <w:iCs/>
          <w:sz w:val="20"/>
          <w:szCs w:val="20"/>
          <w:lang w:val="en-GB" w:eastAsia="ko-KR"/>
        </w:rPr>
      </w:pPr>
      <w:r>
        <w:rPr>
          <w:rFonts w:ascii="Times New Roman" w:eastAsia="Batang" w:hAnsi="Times New Roman" w:cs="Times New Roman"/>
          <w:b/>
          <w:i/>
          <w:iCs/>
          <w:sz w:val="20"/>
          <w:szCs w:val="20"/>
          <w:lang w:val="en-GB" w:eastAsia="ko-KR"/>
        </w:rPr>
        <w:t>Table 1</w:t>
      </w:r>
      <w:r>
        <w:rPr>
          <w:rFonts w:ascii="Times New Roman" w:eastAsia="Batang" w:hAnsi="Times New Roman" w:cs="Times New Roman"/>
          <w:bCs/>
          <w:i/>
          <w:iCs/>
          <w:sz w:val="20"/>
          <w:szCs w:val="20"/>
          <w:lang w:val="en-GB" w:eastAsia="ko-KR"/>
        </w:rPr>
        <w:t>: SSB and PDCCH evaluation parameters</w:t>
      </w:r>
    </w:p>
    <w:bookmarkEnd w:id="19"/>
    <w:p w14:paraId="21BCF049" w14:textId="77777777" w:rsidR="00470835" w:rsidRDefault="00470835" w:rsidP="00470835">
      <w:pPr>
        <w:pStyle w:val="NormalWeb"/>
        <w:spacing w:before="0" w:beforeAutospacing="0" w:after="0" w:afterAutospacing="0"/>
        <w:jc w:val="both"/>
        <w:rPr>
          <w:rFonts w:ascii="Times New Roman" w:eastAsia="Batang" w:hAnsi="Times New Roman" w:cs="Times New Roman"/>
          <w:bCs/>
          <w:sz w:val="20"/>
          <w:szCs w:val="20"/>
          <w:lang w:eastAsia="ko-KR"/>
        </w:rPr>
      </w:pPr>
    </w:p>
    <w:p w14:paraId="283B993E" w14:textId="4B3F152C" w:rsidR="00470835" w:rsidRDefault="00470835" w:rsidP="00470835">
      <w:pPr>
        <w:pStyle w:val="NormalWeb"/>
        <w:spacing w:before="0" w:beforeAutospacing="0" w:after="0" w:afterAutospacing="0"/>
        <w:jc w:val="both"/>
        <w:rPr>
          <w:rFonts w:ascii="Times New Roman" w:eastAsia="Batang" w:hAnsi="Times New Roman" w:cs="Times New Roman"/>
          <w:bCs/>
          <w:sz w:val="20"/>
          <w:szCs w:val="20"/>
          <w:lang w:eastAsia="ko-KR"/>
        </w:rPr>
      </w:pPr>
      <w:r w:rsidRPr="00470835">
        <w:rPr>
          <w:rFonts w:ascii="Times New Roman" w:eastAsia="Batang" w:hAnsi="Times New Roman" w:cs="Times New Roman"/>
          <w:bCs/>
          <w:noProof/>
          <w:sz w:val="20"/>
          <w:szCs w:val="20"/>
          <w:lang w:eastAsia="ko-KR"/>
        </w:rPr>
        <mc:AlternateContent>
          <mc:Choice Requires="wps">
            <w:drawing>
              <wp:anchor distT="45720" distB="45720" distL="114300" distR="114300" simplePos="0" relativeHeight="251713536" behindDoc="0" locked="0" layoutInCell="1" allowOverlap="1" wp14:anchorId="6CDE1D47" wp14:editId="4AEACA35">
                <wp:simplePos x="0" y="0"/>
                <wp:positionH relativeFrom="column">
                  <wp:posOffset>1506855</wp:posOffset>
                </wp:positionH>
                <wp:positionV relativeFrom="paragraph">
                  <wp:posOffset>39370</wp:posOffset>
                </wp:positionV>
                <wp:extent cx="2384425" cy="1894205"/>
                <wp:effectExtent l="0" t="0" r="15875" b="107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4425" cy="1894205"/>
                        </a:xfrm>
                        <a:prstGeom prst="rect">
                          <a:avLst/>
                        </a:prstGeom>
                        <a:solidFill>
                          <a:srgbClr val="FFFFFF"/>
                        </a:solidFill>
                        <a:ln w="9525">
                          <a:solidFill>
                            <a:srgbClr val="000000"/>
                          </a:solidFill>
                          <a:miter lim="800000"/>
                          <a:headEnd/>
                          <a:tailEnd/>
                        </a:ln>
                      </wps:spPr>
                      <wps:txbx>
                        <w:txbxContent>
                          <w:p w14:paraId="50187EB7" w14:textId="1730E11A" w:rsidR="00470835" w:rsidRDefault="00470835">
                            <w:r w:rsidRPr="00470835">
                              <w:rPr>
                                <w:noProof/>
                              </w:rPr>
                              <w:drawing>
                                <wp:inline distT="0" distB="0" distL="0" distR="0" wp14:anchorId="0ACF8D10" wp14:editId="66D4B3B6">
                                  <wp:extent cx="2219765" cy="1812144"/>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2219765" cy="1812144"/>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DE1D47" id="_x0000_s1034" type="#_x0000_t202" style="position:absolute;left:0;text-align:left;margin-left:118.65pt;margin-top:3.1pt;width:187.75pt;height:149.15pt;z-index:2517135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">
                <v:textbox>
                  <w:txbxContent>
                    <w:p w14:paraId="50187EB7" w14:textId="1730E11A" w:rsidR="00470835" w:rsidRDefault="00470835">
                      <w:r w:rsidRPr="00470835">
                        <w:rPr>
                          <w:noProof/>
                        </w:rPr>
                        <w:drawing>
                          <wp:inline distT="0" distB="0" distL="0" distR="0" wp14:anchorId="0ACF8D10" wp14:editId="66D4B3B6">
                            <wp:extent cx="2219765" cy="1812144"/>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219765" cy="1812144"/>
                                    </a:xfrm>
                                    <a:prstGeom prst="rect">
                                      <a:avLst/>
                                    </a:prstGeom>
                                    <a:noFill/>
                                    <a:ln>
                                      <a:noFill/>
                                    </a:ln>
                                  </pic:spPr>
                                </pic:pic>
                              </a:graphicData>
                            </a:graphic>
                          </wp:inline>
                        </w:drawing>
                      </w:r>
                    </w:p>
                  </w:txbxContent>
                </v:textbox>
                <w10:wrap type="square"/>
              </v:shape>
            </w:pict>
          </mc:Fallback>
        </mc:AlternateContent>
      </w:r>
    </w:p>
    <w:p w14:paraId="1172ADAD" w14:textId="77777777" w:rsidR="00470835" w:rsidRDefault="00470835" w:rsidP="00470835">
      <w:pPr>
        <w:pStyle w:val="NormalWeb"/>
        <w:spacing w:before="0" w:beforeAutospacing="0" w:after="0" w:afterAutospacing="0"/>
        <w:jc w:val="both"/>
        <w:rPr>
          <w:rFonts w:ascii="Times New Roman" w:eastAsia="Batang" w:hAnsi="Times New Roman" w:cs="Times New Roman"/>
          <w:bCs/>
          <w:sz w:val="20"/>
          <w:szCs w:val="20"/>
          <w:lang w:eastAsia="ko-KR"/>
        </w:rPr>
      </w:pPr>
    </w:p>
    <w:p w14:paraId="777D8AA1" w14:textId="77777777" w:rsidR="00470835" w:rsidRDefault="00470835" w:rsidP="00470835">
      <w:pPr>
        <w:pStyle w:val="NormalWeb"/>
        <w:spacing w:before="0" w:beforeAutospacing="0" w:after="0" w:afterAutospacing="0"/>
        <w:jc w:val="both"/>
        <w:rPr>
          <w:rFonts w:ascii="Times New Roman" w:eastAsia="Batang" w:hAnsi="Times New Roman" w:cs="Times New Roman"/>
          <w:bCs/>
          <w:sz w:val="20"/>
          <w:szCs w:val="20"/>
          <w:lang w:eastAsia="ko-KR"/>
        </w:rPr>
      </w:pPr>
    </w:p>
    <w:p w14:paraId="263C38F4" w14:textId="77777777" w:rsidR="00470835" w:rsidRDefault="00470835" w:rsidP="00470835">
      <w:pPr>
        <w:pStyle w:val="NormalWeb"/>
        <w:spacing w:before="0" w:beforeAutospacing="0" w:after="0" w:afterAutospacing="0"/>
        <w:jc w:val="both"/>
        <w:rPr>
          <w:rFonts w:ascii="Times New Roman" w:eastAsia="Batang" w:hAnsi="Times New Roman" w:cs="Times New Roman"/>
          <w:bCs/>
          <w:sz w:val="20"/>
          <w:szCs w:val="20"/>
          <w:lang w:eastAsia="ko-KR"/>
        </w:rPr>
      </w:pPr>
    </w:p>
    <w:p w14:paraId="6F61A2DB" w14:textId="77777777" w:rsidR="00470835" w:rsidRDefault="00470835" w:rsidP="00470835">
      <w:pPr>
        <w:pStyle w:val="NormalWeb"/>
        <w:spacing w:before="0" w:beforeAutospacing="0" w:after="0" w:afterAutospacing="0"/>
        <w:jc w:val="both"/>
        <w:rPr>
          <w:rFonts w:ascii="Times New Roman" w:eastAsia="Batang" w:hAnsi="Times New Roman" w:cs="Times New Roman"/>
          <w:bCs/>
          <w:sz w:val="20"/>
          <w:szCs w:val="20"/>
          <w:lang w:eastAsia="ko-KR"/>
        </w:rPr>
      </w:pPr>
    </w:p>
    <w:p w14:paraId="0FB1B0EF" w14:textId="77777777" w:rsidR="00470835" w:rsidRDefault="00470835" w:rsidP="00470835">
      <w:pPr>
        <w:pStyle w:val="NormalWeb"/>
        <w:spacing w:before="0" w:beforeAutospacing="0" w:after="0" w:afterAutospacing="0"/>
        <w:jc w:val="both"/>
        <w:rPr>
          <w:rFonts w:ascii="Times New Roman" w:eastAsia="Batang" w:hAnsi="Times New Roman" w:cs="Times New Roman"/>
          <w:bCs/>
          <w:sz w:val="20"/>
          <w:szCs w:val="20"/>
          <w:lang w:eastAsia="ko-KR"/>
        </w:rPr>
      </w:pPr>
    </w:p>
    <w:p w14:paraId="2EDD8097" w14:textId="77777777" w:rsidR="00470835" w:rsidRDefault="00470835" w:rsidP="00470835">
      <w:pPr>
        <w:pStyle w:val="NormalWeb"/>
        <w:spacing w:before="0" w:beforeAutospacing="0" w:after="0" w:afterAutospacing="0"/>
        <w:jc w:val="both"/>
        <w:rPr>
          <w:rFonts w:ascii="Times New Roman" w:eastAsia="Batang" w:hAnsi="Times New Roman" w:cs="Times New Roman"/>
          <w:bCs/>
          <w:sz w:val="20"/>
          <w:szCs w:val="20"/>
          <w:lang w:eastAsia="ko-KR"/>
        </w:rPr>
      </w:pPr>
    </w:p>
    <w:p w14:paraId="029AEA70" w14:textId="77777777" w:rsidR="00470835" w:rsidRDefault="00470835" w:rsidP="00470835">
      <w:pPr>
        <w:pStyle w:val="NormalWeb"/>
        <w:spacing w:before="0" w:beforeAutospacing="0" w:after="0" w:afterAutospacing="0"/>
        <w:jc w:val="both"/>
        <w:rPr>
          <w:rFonts w:ascii="Times New Roman" w:eastAsia="Batang" w:hAnsi="Times New Roman" w:cs="Times New Roman"/>
          <w:bCs/>
          <w:sz w:val="20"/>
          <w:szCs w:val="20"/>
          <w:lang w:eastAsia="ko-KR"/>
        </w:rPr>
      </w:pPr>
    </w:p>
    <w:p w14:paraId="0C208C67" w14:textId="77777777" w:rsidR="00470835" w:rsidRDefault="00470835" w:rsidP="00470835">
      <w:pPr>
        <w:pStyle w:val="NormalWeb"/>
        <w:spacing w:before="0" w:beforeAutospacing="0" w:after="0" w:afterAutospacing="0"/>
        <w:jc w:val="both"/>
        <w:rPr>
          <w:rFonts w:ascii="Times New Roman" w:eastAsia="Batang" w:hAnsi="Times New Roman" w:cs="Times New Roman"/>
          <w:bCs/>
          <w:sz w:val="20"/>
          <w:szCs w:val="20"/>
          <w:lang w:eastAsia="ko-KR"/>
        </w:rPr>
      </w:pPr>
    </w:p>
    <w:p w14:paraId="40AF800A" w14:textId="77777777" w:rsidR="00470835" w:rsidRDefault="00470835" w:rsidP="00470835">
      <w:pPr>
        <w:pStyle w:val="NormalWeb"/>
        <w:spacing w:before="0" w:beforeAutospacing="0" w:after="0" w:afterAutospacing="0"/>
        <w:jc w:val="both"/>
        <w:rPr>
          <w:rFonts w:ascii="Times New Roman" w:eastAsia="Batang" w:hAnsi="Times New Roman" w:cs="Times New Roman"/>
          <w:bCs/>
          <w:sz w:val="20"/>
          <w:szCs w:val="20"/>
          <w:lang w:eastAsia="ko-KR"/>
        </w:rPr>
      </w:pPr>
    </w:p>
    <w:p w14:paraId="6ABD154D" w14:textId="77777777" w:rsidR="00470835" w:rsidRDefault="00470835" w:rsidP="00470835">
      <w:pPr>
        <w:pStyle w:val="NormalWeb"/>
        <w:spacing w:before="0" w:beforeAutospacing="0" w:after="0" w:afterAutospacing="0"/>
        <w:jc w:val="both"/>
        <w:rPr>
          <w:rFonts w:ascii="Times New Roman" w:eastAsia="Batang" w:hAnsi="Times New Roman" w:cs="Times New Roman"/>
          <w:bCs/>
          <w:sz w:val="20"/>
          <w:szCs w:val="20"/>
          <w:lang w:eastAsia="ko-KR"/>
        </w:rPr>
      </w:pPr>
    </w:p>
    <w:p w14:paraId="57B70A5C" w14:textId="77777777" w:rsidR="00470835" w:rsidRDefault="00470835" w:rsidP="00470835">
      <w:pPr>
        <w:pStyle w:val="NormalWeb"/>
        <w:spacing w:before="0" w:beforeAutospacing="0" w:after="0" w:afterAutospacing="0"/>
        <w:jc w:val="both"/>
        <w:rPr>
          <w:rFonts w:ascii="Times New Roman" w:eastAsia="Batang" w:hAnsi="Times New Roman" w:cs="Times New Roman"/>
          <w:bCs/>
          <w:sz w:val="20"/>
          <w:szCs w:val="20"/>
          <w:lang w:eastAsia="ko-KR"/>
        </w:rPr>
      </w:pPr>
    </w:p>
    <w:p w14:paraId="28DC79DD" w14:textId="77777777" w:rsidR="00470835" w:rsidRDefault="00470835" w:rsidP="00470835">
      <w:pPr>
        <w:pStyle w:val="NormalWeb"/>
        <w:spacing w:before="0" w:beforeAutospacing="0" w:after="0" w:afterAutospacing="0"/>
        <w:jc w:val="both"/>
        <w:rPr>
          <w:rFonts w:ascii="Times New Roman" w:eastAsia="Batang" w:hAnsi="Times New Roman" w:cs="Times New Roman"/>
          <w:bCs/>
          <w:sz w:val="20"/>
          <w:szCs w:val="20"/>
          <w:lang w:eastAsia="ko-KR"/>
        </w:rPr>
      </w:pPr>
    </w:p>
    <w:p w14:paraId="671B24D0" w14:textId="77777777" w:rsidR="0006133F" w:rsidRDefault="0006133F" w:rsidP="00470835">
      <w:pPr>
        <w:pStyle w:val="NormalWeb"/>
        <w:spacing w:before="0" w:beforeAutospacing="0" w:after="0" w:afterAutospacing="0"/>
        <w:jc w:val="center"/>
        <w:rPr>
          <w:rFonts w:ascii="Times New Roman" w:eastAsia="Batang" w:hAnsi="Times New Roman" w:cs="Times New Roman"/>
          <w:b/>
          <w:i/>
          <w:iCs/>
          <w:sz w:val="20"/>
          <w:szCs w:val="20"/>
          <w:lang w:eastAsia="ko-KR"/>
        </w:rPr>
      </w:pPr>
    </w:p>
    <w:p w14:paraId="24154C12" w14:textId="2C5C2C45" w:rsidR="00470835" w:rsidRDefault="00470835" w:rsidP="00470835">
      <w:pPr>
        <w:pStyle w:val="NormalWeb"/>
        <w:spacing w:before="0" w:beforeAutospacing="0" w:after="0" w:afterAutospacing="0"/>
        <w:jc w:val="center"/>
        <w:rPr>
          <w:rFonts w:ascii="Times New Roman" w:eastAsia="Batang" w:hAnsi="Times New Roman" w:cs="Times New Roman"/>
          <w:b/>
          <w:i/>
          <w:iCs/>
          <w:sz w:val="20"/>
          <w:szCs w:val="20"/>
          <w:lang w:eastAsia="ko-KR"/>
        </w:rPr>
      </w:pPr>
      <w:r>
        <w:rPr>
          <w:rFonts w:ascii="Times New Roman" w:eastAsia="Batang" w:hAnsi="Times New Roman" w:cs="Times New Roman"/>
          <w:b/>
          <w:i/>
          <w:iCs/>
          <w:sz w:val="20"/>
          <w:szCs w:val="20"/>
          <w:lang w:eastAsia="ko-KR"/>
        </w:rPr>
        <w:t xml:space="preserve">Figure </w:t>
      </w:r>
      <w:r w:rsidR="0006133F">
        <w:rPr>
          <w:rFonts w:ascii="Times New Roman" w:eastAsia="Batang" w:hAnsi="Times New Roman" w:cs="Times New Roman"/>
          <w:b/>
          <w:i/>
          <w:iCs/>
          <w:sz w:val="20"/>
          <w:szCs w:val="20"/>
          <w:lang w:eastAsia="ko-KR"/>
        </w:rPr>
        <w:t>6</w:t>
      </w:r>
      <w:r>
        <w:rPr>
          <w:rFonts w:ascii="Times New Roman" w:eastAsia="Batang" w:hAnsi="Times New Roman" w:cs="Times New Roman"/>
          <w:b/>
          <w:i/>
          <w:iCs/>
          <w:sz w:val="20"/>
          <w:szCs w:val="20"/>
          <w:lang w:eastAsia="ko-KR"/>
        </w:rPr>
        <w:t xml:space="preserve">: </w:t>
      </w:r>
      <w:r w:rsidRPr="0006133F">
        <w:rPr>
          <w:rFonts w:ascii="Times New Roman" w:eastAsia="Batang" w:hAnsi="Times New Roman" w:cs="Times New Roman"/>
          <w:bCs/>
          <w:i/>
          <w:iCs/>
          <w:sz w:val="20"/>
          <w:szCs w:val="20"/>
          <w:lang w:eastAsia="ko-KR"/>
        </w:rPr>
        <w:t>PDCCH Detection – AL=8, 24 RBs</w:t>
      </w:r>
    </w:p>
    <w:p w14:paraId="6014253B" w14:textId="77777777" w:rsidR="00470835" w:rsidRDefault="00470835" w:rsidP="00470835">
      <w:pPr>
        <w:pStyle w:val="NormalWeb"/>
        <w:spacing w:before="0" w:beforeAutospacing="0" w:after="0" w:afterAutospacing="0"/>
        <w:jc w:val="both"/>
        <w:rPr>
          <w:rFonts w:ascii="Times New Roman" w:eastAsia="Batang" w:hAnsi="Times New Roman" w:cs="Times New Roman"/>
          <w:bCs/>
          <w:sz w:val="20"/>
          <w:szCs w:val="20"/>
          <w:lang w:eastAsia="ko-KR"/>
        </w:rPr>
      </w:pPr>
    </w:p>
    <w:p w14:paraId="7F2E5992" w14:textId="77777777" w:rsidR="00470835" w:rsidRDefault="00470835" w:rsidP="00470835">
      <w:pPr>
        <w:pStyle w:val="NormalWeb"/>
        <w:spacing w:before="0" w:beforeAutospacing="0" w:after="0" w:afterAutospacing="0"/>
        <w:jc w:val="both"/>
        <w:rPr>
          <w:rFonts w:ascii="Times New Roman" w:eastAsia="Batang" w:hAnsi="Times New Roman" w:cs="Times New Roman"/>
          <w:bCs/>
          <w:sz w:val="20"/>
          <w:szCs w:val="20"/>
          <w:lang w:eastAsia="ko-KR"/>
        </w:rPr>
      </w:pPr>
    </w:p>
    <w:p w14:paraId="302F27EE" w14:textId="77777777" w:rsidR="00470835" w:rsidRDefault="00470835" w:rsidP="00470835">
      <w:pPr>
        <w:pStyle w:val="NormalWeb"/>
        <w:spacing w:before="0" w:beforeAutospacing="0" w:after="0" w:afterAutospacing="0"/>
        <w:jc w:val="both"/>
        <w:rPr>
          <w:rFonts w:ascii="Times New Roman" w:eastAsia="Batang" w:hAnsi="Times New Roman" w:cs="Times New Roman"/>
          <w:bCs/>
          <w:sz w:val="20"/>
          <w:szCs w:val="20"/>
          <w:lang w:eastAsia="ko-KR"/>
        </w:rPr>
      </w:pPr>
    </w:p>
    <w:p w14:paraId="3ACEB54D" w14:textId="5C854E80" w:rsidR="0006133F" w:rsidRPr="0006133F" w:rsidRDefault="0006133F" w:rsidP="0006133F">
      <w:pPr>
        <w:spacing w:afterLines="50" w:after="120"/>
        <w:rPr>
          <w:rFonts w:eastAsia="SimSun"/>
          <w:sz w:val="20"/>
          <w:lang w:eastAsia="zh-CN"/>
        </w:rPr>
      </w:pPr>
      <w:r>
        <w:rPr>
          <w:rFonts w:eastAsia="SimSun"/>
          <w:sz w:val="20"/>
          <w:lang w:eastAsia="zh-CN"/>
        </w:rPr>
        <w:t xml:space="preserve">We now discuss options for </w:t>
      </w:r>
      <w:r w:rsidRPr="0006133F">
        <w:rPr>
          <w:rFonts w:eastAsia="SimSun"/>
          <w:sz w:val="20"/>
          <w:lang w:eastAsia="zh-CN"/>
        </w:rPr>
        <w:t>CORESET length with extension to 4 OFDM symbols can be done without increasing in Aggregation Level</w:t>
      </w:r>
      <w:r w:rsidR="00CF7918">
        <w:rPr>
          <w:rFonts w:eastAsia="SimSun"/>
          <w:sz w:val="20"/>
          <w:lang w:eastAsia="zh-CN"/>
        </w:rPr>
        <w:t xml:space="preserve"> as illustrated in Figure 7</w:t>
      </w:r>
      <w:r w:rsidRPr="0006133F">
        <w:rPr>
          <w:rFonts w:eastAsia="SimSun"/>
          <w:sz w:val="20"/>
          <w:lang w:eastAsia="zh-CN"/>
        </w:rPr>
        <w:t>.</w:t>
      </w:r>
      <w:r>
        <w:rPr>
          <w:rFonts w:eastAsia="SimSun"/>
          <w:sz w:val="20"/>
          <w:lang w:eastAsia="zh-CN"/>
        </w:rPr>
        <w:t xml:space="preserve"> </w:t>
      </w:r>
      <w:r w:rsidRPr="0006133F">
        <w:rPr>
          <w:rFonts w:eastAsia="SimSun"/>
          <w:sz w:val="20"/>
          <w:lang w:eastAsia="zh-CN"/>
        </w:rPr>
        <w:t>There can be three options for the REG mapping with CORESET length extension to 4 symbols without any increase in aggregation level number :</w:t>
      </w:r>
    </w:p>
    <w:p w14:paraId="270E2304" w14:textId="5EB6FBC6" w:rsidR="0006133F" w:rsidRPr="0006133F" w:rsidRDefault="0006133F" w:rsidP="0006133F">
      <w:pPr>
        <w:pStyle w:val="ListParagraph"/>
        <w:numPr>
          <w:ilvl w:val="0"/>
          <w:numId w:val="29"/>
        </w:numPr>
        <w:spacing w:afterLines="50" w:after="120"/>
        <w:ind w:leftChars="0"/>
        <w:rPr>
          <w:rFonts w:eastAsia="SimSun"/>
          <w:sz w:val="20"/>
          <w:lang w:eastAsia="zh-CN"/>
        </w:rPr>
      </w:pPr>
      <w:bookmarkStart w:id="20" w:name="OLE_LINK20"/>
      <w:r w:rsidRPr="0006133F">
        <w:rPr>
          <w:rFonts w:eastAsia="SimSun"/>
          <w:sz w:val="20"/>
          <w:lang w:eastAsia="zh-CN"/>
        </w:rPr>
        <w:t xml:space="preserve">Option </w:t>
      </w:r>
      <w:r w:rsidR="003B104C">
        <w:rPr>
          <w:rFonts w:eastAsia="SimSun"/>
          <w:sz w:val="20"/>
          <w:lang w:eastAsia="zh-CN"/>
        </w:rPr>
        <w:t>1</w:t>
      </w:r>
      <w:r w:rsidRPr="0006133F">
        <w:rPr>
          <w:rFonts w:eastAsia="SimSun"/>
          <w:sz w:val="20"/>
          <w:lang w:eastAsia="zh-CN"/>
        </w:rPr>
        <w:t xml:space="preserve"> </w:t>
      </w:r>
      <w:bookmarkStart w:id="21" w:name="OLE_LINK33"/>
      <w:r w:rsidRPr="0006133F">
        <w:rPr>
          <w:rFonts w:eastAsia="SimSun"/>
          <w:sz w:val="20"/>
          <w:lang w:eastAsia="zh-CN"/>
        </w:rPr>
        <w:t xml:space="preserve">with </w:t>
      </w:r>
      <w:r w:rsidR="003526E2">
        <w:rPr>
          <w:rFonts w:eastAsia="SimSun"/>
          <w:sz w:val="20"/>
          <w:lang w:eastAsia="zh-CN"/>
        </w:rPr>
        <w:t xml:space="preserve">new </w:t>
      </w:r>
      <w:r w:rsidRPr="0006133F">
        <w:rPr>
          <w:rFonts w:eastAsia="SimSun"/>
          <w:sz w:val="20"/>
          <w:lang w:eastAsia="zh-CN"/>
        </w:rPr>
        <w:t xml:space="preserve">REG </w:t>
      </w:r>
      <w:r w:rsidR="003526E2">
        <w:rPr>
          <w:rFonts w:eastAsia="SimSun"/>
          <w:sz w:val="20"/>
          <w:lang w:eastAsia="zh-CN"/>
        </w:rPr>
        <w:t>bundle index rules</w:t>
      </w:r>
      <w:bookmarkEnd w:id="21"/>
      <w:r w:rsidRPr="0006133F">
        <w:rPr>
          <w:rFonts w:eastAsia="SimSun"/>
          <w:sz w:val="20"/>
          <w:lang w:eastAsia="zh-CN"/>
        </w:rPr>
        <w:t xml:space="preserve">: </w:t>
      </w:r>
      <w:bookmarkStart w:id="22" w:name="OLE_LINK29"/>
      <w:r w:rsidRPr="0006133F">
        <w:rPr>
          <w:rFonts w:eastAsia="SimSun"/>
          <w:sz w:val="20"/>
          <w:lang w:eastAsia="zh-CN"/>
        </w:rPr>
        <w:t xml:space="preserve">REGs are mapped </w:t>
      </w:r>
      <w:r w:rsidR="003526E2">
        <w:rPr>
          <w:rFonts w:eastAsia="SimSun"/>
          <w:sz w:val="20"/>
          <w:lang w:eastAsia="zh-CN"/>
        </w:rPr>
        <w:t>TD first then FD over 2 or 4 symbols</w:t>
      </w:r>
      <w:r w:rsidRPr="0006133F">
        <w:rPr>
          <w:rFonts w:eastAsia="SimSun"/>
          <w:sz w:val="20"/>
          <w:lang w:eastAsia="zh-CN"/>
        </w:rPr>
        <w:t>.</w:t>
      </w:r>
      <w:r w:rsidR="003526E2">
        <w:rPr>
          <w:rFonts w:eastAsia="SimSun"/>
          <w:sz w:val="20"/>
          <w:lang w:eastAsia="zh-CN"/>
        </w:rPr>
        <w:t xml:space="preserve"> </w:t>
      </w:r>
      <w:bookmarkStart w:id="23" w:name="OLE_LINK28"/>
      <w:bookmarkEnd w:id="22"/>
      <w:r w:rsidR="003526E2" w:rsidRPr="003526E2">
        <w:rPr>
          <w:rFonts w:eastAsia="SimSun"/>
          <w:sz w:val="20"/>
          <w:lang w:eastAsia="zh-CN"/>
        </w:rPr>
        <w:t>REG bundle size and CCE size are the same (same number of REGs per CCE</w:t>
      </w:r>
      <w:r w:rsidR="003526E2">
        <w:rPr>
          <w:rFonts w:eastAsia="SimSun"/>
          <w:sz w:val="20"/>
          <w:lang w:eastAsia="zh-CN"/>
        </w:rPr>
        <w:t>)</w:t>
      </w:r>
      <w:bookmarkEnd w:id="23"/>
    </w:p>
    <w:p w14:paraId="64621456" w14:textId="5A546750" w:rsidR="0006133F" w:rsidRPr="0006133F" w:rsidRDefault="0006133F" w:rsidP="0006133F">
      <w:pPr>
        <w:pStyle w:val="ListParagraph"/>
        <w:numPr>
          <w:ilvl w:val="0"/>
          <w:numId w:val="29"/>
        </w:numPr>
        <w:spacing w:afterLines="50" w:after="120"/>
        <w:ind w:leftChars="0"/>
        <w:rPr>
          <w:rFonts w:eastAsia="SimSun"/>
          <w:sz w:val="20"/>
          <w:lang w:eastAsia="zh-CN"/>
        </w:rPr>
      </w:pPr>
      <w:r w:rsidRPr="0006133F">
        <w:rPr>
          <w:rFonts w:eastAsia="SimSun"/>
          <w:sz w:val="20"/>
          <w:lang w:eastAsia="zh-CN"/>
        </w:rPr>
        <w:t xml:space="preserve">Option </w:t>
      </w:r>
      <w:r w:rsidR="003B104C">
        <w:rPr>
          <w:rFonts w:eastAsia="SimSun"/>
          <w:sz w:val="20"/>
          <w:lang w:eastAsia="zh-CN"/>
        </w:rPr>
        <w:t>2</w:t>
      </w:r>
      <w:r w:rsidRPr="0006133F">
        <w:rPr>
          <w:rFonts w:eastAsia="SimSun"/>
          <w:sz w:val="20"/>
          <w:lang w:eastAsia="zh-CN"/>
        </w:rPr>
        <w:t xml:space="preserve"> </w:t>
      </w:r>
      <w:bookmarkStart w:id="24" w:name="OLE_LINK31"/>
      <w:r w:rsidRPr="0006133F">
        <w:rPr>
          <w:rFonts w:eastAsia="SimSun"/>
          <w:sz w:val="20"/>
          <w:lang w:eastAsia="zh-CN"/>
        </w:rPr>
        <w:t>with contiguous OFDM symbols</w:t>
      </w:r>
      <w:bookmarkEnd w:id="24"/>
      <w:r w:rsidRPr="0006133F">
        <w:rPr>
          <w:rFonts w:eastAsia="SimSun"/>
          <w:sz w:val="20"/>
          <w:lang w:eastAsia="zh-CN"/>
        </w:rPr>
        <w:t xml:space="preserve">: </w:t>
      </w:r>
      <w:r w:rsidR="003526E2">
        <w:rPr>
          <w:rFonts w:eastAsia="SimSun"/>
          <w:sz w:val="20"/>
          <w:lang w:eastAsia="zh-CN"/>
        </w:rPr>
        <w:t xml:space="preserve">REGs are mapped TD first then FD over 2 symbols, </w:t>
      </w:r>
      <w:bookmarkStart w:id="25" w:name="OLE_LINK32"/>
      <w:r w:rsidR="003526E2">
        <w:rPr>
          <w:rFonts w:eastAsia="SimSun"/>
          <w:sz w:val="20"/>
          <w:lang w:eastAsia="zh-CN"/>
        </w:rPr>
        <w:t>then repeated over the next 2 symbols</w:t>
      </w:r>
      <w:bookmarkEnd w:id="25"/>
      <w:r w:rsidRPr="0006133F">
        <w:rPr>
          <w:rFonts w:eastAsia="SimSun"/>
          <w:sz w:val="20"/>
          <w:lang w:eastAsia="zh-CN"/>
        </w:rPr>
        <w:t xml:space="preserve">. </w:t>
      </w:r>
      <w:r w:rsidR="003526E2">
        <w:rPr>
          <w:rFonts w:eastAsia="SimSun"/>
          <w:sz w:val="20"/>
          <w:lang w:eastAsia="zh-CN"/>
        </w:rPr>
        <w:t xml:space="preserve">REG bundle size and CCE size are the same (same number of REGs per CCE). </w:t>
      </w:r>
      <w:r w:rsidR="003526E2" w:rsidRPr="003526E2">
        <w:rPr>
          <w:rFonts w:eastAsia="SimSun"/>
          <w:sz w:val="20"/>
          <w:lang w:eastAsia="zh-CN"/>
        </w:rPr>
        <w:t>REG bundle index  “i” mapping is same as in legacy</w:t>
      </w:r>
      <w:r w:rsidR="003526E2">
        <w:rPr>
          <w:rFonts w:eastAsia="SimSun"/>
          <w:sz w:val="20"/>
          <w:lang w:eastAsia="zh-CN"/>
        </w:rPr>
        <w:t>.</w:t>
      </w:r>
    </w:p>
    <w:p w14:paraId="21B316D0" w14:textId="7A77CA1F" w:rsidR="0006133F" w:rsidRPr="0006133F" w:rsidRDefault="0006133F" w:rsidP="0006133F">
      <w:pPr>
        <w:pStyle w:val="ListParagraph"/>
        <w:numPr>
          <w:ilvl w:val="0"/>
          <w:numId w:val="29"/>
        </w:numPr>
        <w:spacing w:afterLines="50" w:after="120"/>
        <w:ind w:leftChars="0"/>
        <w:rPr>
          <w:rFonts w:eastAsia="SimSun"/>
          <w:sz w:val="20"/>
          <w:lang w:eastAsia="zh-CN"/>
        </w:rPr>
      </w:pPr>
      <w:r w:rsidRPr="0006133F">
        <w:rPr>
          <w:rFonts w:eastAsia="SimSun"/>
          <w:sz w:val="20"/>
          <w:lang w:eastAsia="zh-CN"/>
        </w:rPr>
        <w:t xml:space="preserve">Option </w:t>
      </w:r>
      <w:r w:rsidR="003B104C">
        <w:rPr>
          <w:rFonts w:eastAsia="SimSun"/>
          <w:sz w:val="20"/>
          <w:lang w:eastAsia="zh-CN"/>
        </w:rPr>
        <w:t>3</w:t>
      </w:r>
      <w:r w:rsidRPr="0006133F">
        <w:rPr>
          <w:rFonts w:eastAsia="SimSun"/>
          <w:sz w:val="20"/>
          <w:lang w:eastAsia="zh-CN"/>
        </w:rPr>
        <w:t xml:space="preserve"> </w:t>
      </w:r>
      <w:r w:rsidR="003526E2" w:rsidRPr="003526E2">
        <w:rPr>
          <w:rFonts w:eastAsia="SimSun"/>
          <w:sz w:val="20"/>
          <w:lang w:eastAsia="zh-CN"/>
        </w:rPr>
        <w:t>with increased CCE size /  REG-bundle</w:t>
      </w:r>
      <w:r w:rsidR="00E12597">
        <w:rPr>
          <w:rFonts w:eastAsia="SimSun"/>
          <w:sz w:val="20"/>
          <w:lang w:eastAsia="zh-CN"/>
        </w:rPr>
        <w:t xml:space="preserve"> size</w:t>
      </w:r>
      <w:r w:rsidRPr="0006133F">
        <w:rPr>
          <w:rFonts w:eastAsia="SimSun"/>
          <w:sz w:val="20"/>
          <w:lang w:eastAsia="zh-CN"/>
        </w:rPr>
        <w:t xml:space="preserve">: </w:t>
      </w:r>
      <w:r w:rsidR="003526E2" w:rsidRPr="003526E2">
        <w:rPr>
          <w:rFonts w:eastAsia="SimSun"/>
          <w:sz w:val="20"/>
          <w:lang w:eastAsia="zh-CN"/>
        </w:rPr>
        <w:t>REG-bundle size and CCE size are doubled</w:t>
      </w:r>
      <w:r w:rsidR="003526E2">
        <w:rPr>
          <w:rFonts w:eastAsia="SimSun"/>
          <w:sz w:val="20"/>
          <w:lang w:eastAsia="zh-CN"/>
        </w:rPr>
        <w:t xml:space="preserve">. </w:t>
      </w:r>
      <w:r w:rsidR="003526E2" w:rsidRPr="003526E2">
        <w:rPr>
          <w:rFonts w:eastAsia="SimSun"/>
          <w:sz w:val="20"/>
          <w:lang w:eastAsia="zh-CN"/>
        </w:rPr>
        <w:t xml:space="preserve"> REG bundle index  “i” mapping is same as in legacy</w:t>
      </w:r>
      <w:r w:rsidR="00E12597">
        <w:rPr>
          <w:rFonts w:eastAsia="SimSun"/>
          <w:sz w:val="20"/>
          <w:lang w:eastAsia="zh-CN"/>
        </w:rPr>
        <w:t xml:space="preserve"> except for the </w:t>
      </w:r>
      <w:r w:rsidR="00E12597" w:rsidRPr="003526E2">
        <w:rPr>
          <w:rFonts w:eastAsia="SimSun"/>
          <w:sz w:val="20"/>
          <w:lang w:eastAsia="zh-CN"/>
        </w:rPr>
        <w:t>REG bundle</w:t>
      </w:r>
      <w:r w:rsidR="00E12597">
        <w:rPr>
          <w:rFonts w:eastAsia="SimSun"/>
          <w:sz w:val="20"/>
          <w:lang w:eastAsia="zh-CN"/>
        </w:rPr>
        <w:t xml:space="preserve"> size</w:t>
      </w:r>
      <w:r w:rsidR="003526E2">
        <w:rPr>
          <w:rFonts w:eastAsia="SimSun"/>
          <w:sz w:val="20"/>
          <w:lang w:eastAsia="zh-CN"/>
        </w:rPr>
        <w:t xml:space="preserve">. </w:t>
      </w:r>
    </w:p>
    <w:p w14:paraId="6E7EEECB" w14:textId="10D22370" w:rsidR="0006133F" w:rsidRDefault="003526E2" w:rsidP="0006133F">
      <w:pPr>
        <w:spacing w:afterLines="50" w:after="120"/>
        <w:rPr>
          <w:rFonts w:eastAsia="SimSun"/>
          <w:sz w:val="20"/>
          <w:lang w:eastAsia="zh-CN"/>
        </w:rPr>
      </w:pPr>
      <w:bookmarkStart w:id="26" w:name="OLE_LINK34"/>
      <w:bookmarkEnd w:id="20"/>
      <w:r>
        <w:rPr>
          <w:rFonts w:eastAsia="SimSun"/>
          <w:sz w:val="20"/>
          <w:lang w:eastAsia="zh-CN"/>
        </w:rPr>
        <w:t>In Option 1 and 3, there is no repetition, and a lower effective coding rate is achieved.</w:t>
      </w:r>
    </w:p>
    <w:p w14:paraId="228C26BD" w14:textId="6091FE05" w:rsidR="003526E2" w:rsidRDefault="003526E2" w:rsidP="0006133F">
      <w:pPr>
        <w:spacing w:afterLines="50" w:after="120"/>
        <w:rPr>
          <w:rFonts w:eastAsia="SimSun"/>
          <w:sz w:val="20"/>
          <w:lang w:eastAsia="zh-CN"/>
        </w:rPr>
      </w:pPr>
      <w:r>
        <w:rPr>
          <w:rFonts w:eastAsia="SimSun"/>
          <w:sz w:val="20"/>
          <w:lang w:eastAsia="zh-CN"/>
        </w:rPr>
        <w:t xml:space="preserve">Option 2 is a special case of intra-slot PDCCH repetition with contiguous OFDM symbols. It is more robust to CFO compared to using non-contiguous symbols. </w:t>
      </w:r>
    </w:p>
    <w:bookmarkEnd w:id="26"/>
    <w:p w14:paraId="5E65D5DD" w14:textId="77777777" w:rsidR="003526E2" w:rsidRPr="0006133F" w:rsidRDefault="003526E2" w:rsidP="0006133F">
      <w:pPr>
        <w:spacing w:afterLines="50" w:after="120"/>
        <w:rPr>
          <w:rFonts w:eastAsia="SimSun"/>
          <w:sz w:val="20"/>
          <w:lang w:eastAsia="zh-CN"/>
        </w:rPr>
      </w:pPr>
    </w:p>
    <w:p w14:paraId="169BDBA8" w14:textId="00490F7C" w:rsidR="0006133F" w:rsidRPr="0006133F" w:rsidRDefault="0006133F" w:rsidP="0006133F">
      <w:pPr>
        <w:spacing w:afterLines="50" w:after="120"/>
        <w:rPr>
          <w:rFonts w:eastAsia="SimSun"/>
          <w:i/>
          <w:iCs/>
          <w:sz w:val="20"/>
          <w:lang w:eastAsia="zh-CN"/>
        </w:rPr>
      </w:pPr>
      <w:bookmarkStart w:id="27" w:name="OLE_LINK18"/>
      <w:r w:rsidRPr="0006133F">
        <w:rPr>
          <w:rFonts w:eastAsia="SimSun"/>
          <w:b/>
          <w:bCs/>
          <w:i/>
          <w:iCs/>
          <w:sz w:val="20"/>
          <w:lang w:eastAsia="zh-CN"/>
        </w:rPr>
        <w:t>Proposal 7</w:t>
      </w:r>
      <w:r w:rsidRPr="0006133F">
        <w:rPr>
          <w:rFonts w:eastAsia="SimSun"/>
          <w:i/>
          <w:iCs/>
          <w:sz w:val="20"/>
          <w:lang w:eastAsia="zh-CN"/>
        </w:rPr>
        <w:t>: Support CORESET length with extension to 4 OFDM symbols</w:t>
      </w:r>
      <w:r w:rsidR="0044510C">
        <w:rPr>
          <w:rFonts w:eastAsia="SimSun"/>
          <w:i/>
          <w:iCs/>
          <w:sz w:val="20"/>
          <w:lang w:eastAsia="zh-CN"/>
        </w:rPr>
        <w:t>.</w:t>
      </w:r>
      <w:r w:rsidRPr="0006133F">
        <w:rPr>
          <w:rFonts w:eastAsia="SimSun"/>
          <w:i/>
          <w:iCs/>
          <w:sz w:val="20"/>
          <w:lang w:eastAsia="zh-CN"/>
        </w:rPr>
        <w:t xml:space="preserve"> </w:t>
      </w:r>
    </w:p>
    <w:p w14:paraId="744683E2" w14:textId="26F7B276" w:rsidR="0006133F" w:rsidRPr="0006133F" w:rsidRDefault="0006133F" w:rsidP="0006133F">
      <w:pPr>
        <w:spacing w:afterLines="50" w:after="120"/>
        <w:rPr>
          <w:rFonts w:eastAsia="SimSun"/>
          <w:i/>
          <w:iCs/>
          <w:sz w:val="20"/>
          <w:lang w:eastAsia="zh-CN"/>
        </w:rPr>
      </w:pPr>
      <w:r w:rsidRPr="0006133F">
        <w:rPr>
          <w:rFonts w:eastAsia="SimSun"/>
          <w:b/>
          <w:bCs/>
          <w:i/>
          <w:iCs/>
          <w:sz w:val="20"/>
          <w:lang w:eastAsia="zh-CN"/>
        </w:rPr>
        <w:t>Proposal 8</w:t>
      </w:r>
      <w:r w:rsidRPr="0006133F">
        <w:rPr>
          <w:rFonts w:eastAsia="SimSun"/>
          <w:i/>
          <w:iCs/>
          <w:sz w:val="20"/>
          <w:lang w:eastAsia="zh-CN"/>
        </w:rPr>
        <w:t xml:space="preserve">: RAN1 study the following options for </w:t>
      </w:r>
      <w:bookmarkStart w:id="28" w:name="OLE_LINK19"/>
      <w:r w:rsidRPr="0006133F">
        <w:rPr>
          <w:rFonts w:eastAsia="SimSun"/>
          <w:i/>
          <w:iCs/>
          <w:sz w:val="20"/>
          <w:lang w:eastAsia="zh-CN"/>
        </w:rPr>
        <w:t>CORESET length extension to 4 symbols</w:t>
      </w:r>
      <w:bookmarkEnd w:id="28"/>
      <w:r w:rsidRPr="0006133F">
        <w:rPr>
          <w:rFonts w:eastAsia="SimSun"/>
          <w:i/>
          <w:iCs/>
          <w:sz w:val="20"/>
          <w:lang w:eastAsia="zh-CN"/>
        </w:rPr>
        <w:t>:</w:t>
      </w:r>
    </w:p>
    <w:bookmarkEnd w:id="27"/>
    <w:p w14:paraId="5E357BC8" w14:textId="4B0F978F" w:rsidR="001A6CFE" w:rsidRPr="001A6CFE" w:rsidRDefault="001A6CFE" w:rsidP="001A6CFE">
      <w:pPr>
        <w:pStyle w:val="ListParagraph"/>
        <w:numPr>
          <w:ilvl w:val="0"/>
          <w:numId w:val="33"/>
        </w:numPr>
        <w:spacing w:afterLines="50" w:after="120"/>
        <w:ind w:leftChars="0"/>
        <w:rPr>
          <w:rFonts w:eastAsia="SimSun"/>
          <w:i/>
          <w:iCs/>
          <w:sz w:val="20"/>
          <w:lang w:eastAsia="zh-CN"/>
        </w:rPr>
      </w:pPr>
      <w:r w:rsidRPr="001A6CFE">
        <w:rPr>
          <w:rFonts w:eastAsia="SimSun"/>
          <w:i/>
          <w:iCs/>
          <w:sz w:val="20"/>
          <w:lang w:eastAsia="zh-CN"/>
        </w:rPr>
        <w:t xml:space="preserve">Option 1 with new REG bundle </w:t>
      </w:r>
      <w:r w:rsidR="00376F6E">
        <w:rPr>
          <w:rFonts w:eastAsia="SimSun"/>
          <w:i/>
          <w:iCs/>
          <w:sz w:val="20"/>
          <w:lang w:eastAsia="zh-CN"/>
        </w:rPr>
        <w:t>mapping</w:t>
      </w:r>
      <w:r w:rsidR="00376F6E" w:rsidRPr="001A6CFE">
        <w:rPr>
          <w:rFonts w:eastAsia="SimSun"/>
          <w:i/>
          <w:iCs/>
          <w:sz w:val="20"/>
          <w:lang w:eastAsia="zh-CN"/>
        </w:rPr>
        <w:t xml:space="preserve"> </w:t>
      </w:r>
      <w:r w:rsidRPr="001A6CFE">
        <w:rPr>
          <w:rFonts w:eastAsia="SimSun"/>
          <w:i/>
          <w:iCs/>
          <w:sz w:val="20"/>
          <w:lang w:eastAsia="zh-CN"/>
        </w:rPr>
        <w:t>rules.</w:t>
      </w:r>
    </w:p>
    <w:p w14:paraId="44DA96A0" w14:textId="77777777" w:rsidR="001A6CFE" w:rsidRPr="001A6CFE" w:rsidRDefault="001A6CFE" w:rsidP="001A6CFE">
      <w:pPr>
        <w:pStyle w:val="ListParagraph"/>
        <w:numPr>
          <w:ilvl w:val="0"/>
          <w:numId w:val="33"/>
        </w:numPr>
        <w:spacing w:afterLines="50" w:after="120"/>
        <w:ind w:leftChars="0"/>
        <w:rPr>
          <w:rFonts w:eastAsia="SimSun"/>
          <w:i/>
          <w:iCs/>
          <w:sz w:val="20"/>
          <w:lang w:eastAsia="zh-CN"/>
        </w:rPr>
      </w:pPr>
      <w:r w:rsidRPr="001A6CFE">
        <w:rPr>
          <w:rFonts w:eastAsia="SimSun"/>
          <w:i/>
          <w:iCs/>
          <w:sz w:val="20"/>
          <w:lang w:eastAsia="zh-CN"/>
        </w:rPr>
        <w:t>Option 2 with contiguous OFDM symbols.</w:t>
      </w:r>
    </w:p>
    <w:p w14:paraId="2D68B287" w14:textId="6FF615C5" w:rsidR="0006133F" w:rsidRPr="001A6CFE" w:rsidRDefault="001A6CFE" w:rsidP="001A6CFE">
      <w:pPr>
        <w:pStyle w:val="ListParagraph"/>
        <w:numPr>
          <w:ilvl w:val="0"/>
          <w:numId w:val="33"/>
        </w:numPr>
        <w:spacing w:afterLines="50" w:after="120"/>
        <w:ind w:leftChars="0"/>
        <w:rPr>
          <w:rFonts w:eastAsia="SimSun"/>
          <w:sz w:val="20"/>
          <w:lang w:eastAsia="zh-CN"/>
        </w:rPr>
      </w:pPr>
      <w:r w:rsidRPr="001A6CFE">
        <w:rPr>
          <w:rFonts w:eastAsia="SimSun"/>
          <w:i/>
          <w:iCs/>
          <w:sz w:val="20"/>
          <w:lang w:eastAsia="zh-CN"/>
        </w:rPr>
        <w:t>Option 3 with increased CCE and/or REG-bundle</w:t>
      </w:r>
      <w:r w:rsidR="003B104C" w:rsidRPr="003B104C">
        <w:rPr>
          <w:noProof/>
          <w:lang w:eastAsia="zh-CN"/>
        </w:rPr>
        <mc:AlternateContent>
          <mc:Choice Requires="wps">
            <w:drawing>
              <wp:anchor distT="45720" distB="45720" distL="114300" distR="114300" simplePos="0" relativeHeight="251719680" behindDoc="0" locked="0" layoutInCell="1" allowOverlap="1" wp14:anchorId="7D90F3FD" wp14:editId="7C64902A">
                <wp:simplePos x="0" y="0"/>
                <wp:positionH relativeFrom="margin">
                  <wp:align>right</wp:align>
                </wp:positionH>
                <wp:positionV relativeFrom="paragraph">
                  <wp:posOffset>403225</wp:posOffset>
                </wp:positionV>
                <wp:extent cx="5925185" cy="2479675"/>
                <wp:effectExtent l="0" t="0" r="18415" b="15875"/>
                <wp:wrapSquare wrapText="bothSides"/>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5185" cy="2479853"/>
                        </a:xfrm>
                        <a:prstGeom prst="rect">
                          <a:avLst/>
                        </a:prstGeom>
                        <a:solidFill>
                          <a:srgbClr val="FFFFFF"/>
                        </a:solidFill>
                        <a:ln w="9525">
                          <a:solidFill>
                            <a:srgbClr val="000000"/>
                          </a:solidFill>
                          <a:miter lim="800000"/>
                          <a:headEnd/>
                          <a:tailEnd/>
                        </a:ln>
                      </wps:spPr>
                      <wps:txbx>
                        <w:txbxContent>
                          <w:p w14:paraId="597E0B23" w14:textId="550C4A49" w:rsidR="003B104C" w:rsidRDefault="00007264">
                            <w:r w:rsidRPr="00007264">
                              <w:rPr>
                                <w:noProof/>
                              </w:rPr>
                              <w:drawing>
                                <wp:inline distT="0" distB="0" distL="0" distR="0" wp14:anchorId="68631184" wp14:editId="4CE04215">
                                  <wp:extent cx="5709285" cy="2379345"/>
                                  <wp:effectExtent l="0" t="0" r="0" b="0"/>
                                  <wp:docPr id="194" name="图片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09285" cy="237934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0F3FD" id="_x0000_t202" coordsize="21600,21600" o:spt="202" path="m,l,21600r21600,l21600,xe">
                <v:stroke joinstyle="miter"/>
                <v:path gradientshapeok="t" o:connecttype="rect"/>
              </v:shapetype>
              <v:shape id="_x0000_s1035" type="#_x0000_t202" style="position:absolute;left:0;text-align:left;margin-left:415.35pt;margin-top:31.75pt;width:466.55pt;height:195.25pt;z-index:25171968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">
                <v:textbox>
                  <w:txbxContent>
                    <w:p w14:paraId="597E0B23" w14:textId="550C4A49" w:rsidR="003B104C" w:rsidRDefault="00007264">
                      <w:r w:rsidRPr="00007264">
                        <w:rPr>
                          <w:noProof/>
                        </w:rPr>
                        <w:drawing>
                          <wp:inline distT="0" distB="0" distL="0" distR="0" wp14:anchorId="68631184" wp14:editId="4CE04215">
                            <wp:extent cx="5709285" cy="2379345"/>
                            <wp:effectExtent l="0" t="0" r="0" b="0"/>
                            <wp:docPr id="194" name="图片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09285" cy="2379345"/>
                                    </a:xfrm>
                                    <a:prstGeom prst="rect">
                                      <a:avLst/>
                                    </a:prstGeom>
                                    <a:noFill/>
                                    <a:ln>
                                      <a:noFill/>
                                    </a:ln>
                                  </pic:spPr>
                                </pic:pic>
                              </a:graphicData>
                            </a:graphic>
                          </wp:inline>
                        </w:drawing>
                      </w:r>
                    </w:p>
                  </w:txbxContent>
                </v:textbox>
                <w10:wrap type="square" anchorx="margin"/>
              </v:shape>
            </w:pict>
          </mc:Fallback>
        </mc:AlternateContent>
      </w:r>
      <w:r w:rsidR="00376F6E">
        <w:rPr>
          <w:rFonts w:eastAsia="SimSun"/>
          <w:i/>
          <w:iCs/>
          <w:sz w:val="20"/>
          <w:lang w:eastAsia="zh-CN"/>
        </w:rPr>
        <w:t xml:space="preserve"> size</w:t>
      </w:r>
    </w:p>
    <w:p w14:paraId="098E5BA7" w14:textId="607A2E08" w:rsidR="006E1E44" w:rsidRPr="003B104C" w:rsidRDefault="003B104C" w:rsidP="003B104C">
      <w:pPr>
        <w:spacing w:afterLines="50" w:after="120"/>
        <w:jc w:val="center"/>
        <w:rPr>
          <w:rFonts w:eastAsia="SimSun"/>
          <w:i/>
          <w:iCs/>
          <w:sz w:val="20"/>
          <w:lang w:eastAsia="zh-CN"/>
        </w:rPr>
      </w:pPr>
      <w:r w:rsidRPr="003B104C">
        <w:rPr>
          <w:rFonts w:eastAsia="SimSun"/>
          <w:b/>
          <w:bCs/>
          <w:i/>
          <w:iCs/>
          <w:sz w:val="20"/>
          <w:lang w:eastAsia="zh-CN"/>
        </w:rPr>
        <w:t>Figure 7</w:t>
      </w:r>
      <w:r w:rsidRPr="003B104C">
        <w:rPr>
          <w:rFonts w:eastAsia="SimSun"/>
          <w:i/>
          <w:iCs/>
          <w:sz w:val="20"/>
          <w:lang w:eastAsia="zh-CN"/>
        </w:rPr>
        <w:t>: Options for CORESET length extension to 4 symbols.</w:t>
      </w:r>
    </w:p>
    <w:p w14:paraId="78833D65" w14:textId="77777777" w:rsidR="003B104C" w:rsidRDefault="003B104C" w:rsidP="0028609D">
      <w:pPr>
        <w:spacing w:afterLines="50" w:after="120"/>
        <w:rPr>
          <w:rFonts w:eastAsia="SimSun"/>
          <w:sz w:val="20"/>
          <w:lang w:eastAsia="zh-CN"/>
        </w:rPr>
      </w:pPr>
    </w:p>
    <w:p w14:paraId="72BC5B5B" w14:textId="77777777" w:rsidR="003B104C" w:rsidRDefault="003B104C" w:rsidP="0028609D">
      <w:pPr>
        <w:spacing w:afterLines="50" w:after="120"/>
        <w:rPr>
          <w:rFonts w:eastAsia="SimSun"/>
          <w:sz w:val="20"/>
          <w:lang w:eastAsia="zh-CN"/>
        </w:rPr>
      </w:pPr>
    </w:p>
    <w:p w14:paraId="20FA10AB" w14:textId="0C881E2C" w:rsidR="005F2BBB" w:rsidRPr="007F6704" w:rsidRDefault="005F0BF9" w:rsidP="005F2BBB">
      <w:pPr>
        <w:pStyle w:val="Heading1"/>
        <w:jc w:val="both"/>
        <w:rPr>
          <w:rFonts w:ascii="Times New Roman" w:hAnsi="Times New Roman"/>
          <w:b/>
          <w:sz w:val="22"/>
          <w:szCs w:val="22"/>
        </w:rPr>
      </w:pPr>
      <w:r>
        <w:rPr>
          <w:rFonts w:asciiTheme="minorEastAsia" w:eastAsiaTheme="minorEastAsia" w:hAnsiTheme="minorEastAsia"/>
          <w:b/>
          <w:sz w:val="22"/>
          <w:szCs w:val="22"/>
          <w:lang w:eastAsia="zh-CN"/>
        </w:rPr>
        <w:t>5</w:t>
      </w:r>
      <w:r w:rsidR="00DB5A44">
        <w:rPr>
          <w:rFonts w:ascii="Times New Roman" w:hAnsi="Times New Roman"/>
          <w:b/>
          <w:sz w:val="22"/>
          <w:szCs w:val="22"/>
        </w:rPr>
        <w:t xml:space="preserve"> </w:t>
      </w:r>
      <w:r w:rsidR="005F2BBB" w:rsidRPr="007F6704">
        <w:rPr>
          <w:rFonts w:ascii="Times New Roman" w:hAnsi="Times New Roman"/>
          <w:b/>
          <w:sz w:val="22"/>
          <w:szCs w:val="22"/>
        </w:rPr>
        <w:t>Conclusion</w:t>
      </w:r>
    </w:p>
    <w:p w14:paraId="2431AD50" w14:textId="0FCB47CF" w:rsidR="00EF492B" w:rsidRDefault="00EF492B" w:rsidP="00EF492B">
      <w:pPr>
        <w:spacing w:after="120"/>
        <w:jc w:val="both"/>
        <w:rPr>
          <w:sz w:val="20"/>
        </w:rPr>
      </w:pPr>
      <w:r w:rsidRPr="00EE1AA0">
        <w:rPr>
          <w:sz w:val="20"/>
        </w:rPr>
        <w:t xml:space="preserve">In this contribution, </w:t>
      </w:r>
      <w:r w:rsidR="00AB268E" w:rsidRPr="00EE1AA0">
        <w:rPr>
          <w:sz w:val="20"/>
        </w:rPr>
        <w:t>t</w:t>
      </w:r>
      <w:r w:rsidRPr="00EE1AA0">
        <w:rPr>
          <w:sz w:val="20"/>
        </w:rPr>
        <w:t>he following proposals were made</w:t>
      </w:r>
      <w:r w:rsidR="00DD0339">
        <w:rPr>
          <w:sz w:val="20"/>
        </w:rPr>
        <w:t xml:space="preserve"> as follows:</w:t>
      </w:r>
    </w:p>
    <w:p w14:paraId="048E8DF2" w14:textId="6BE823CD" w:rsidR="00DD0339" w:rsidRDefault="00DD0339" w:rsidP="00EF492B">
      <w:pPr>
        <w:spacing w:after="120"/>
        <w:jc w:val="both"/>
        <w:rPr>
          <w:sz w:val="20"/>
        </w:rPr>
      </w:pPr>
    </w:p>
    <w:p w14:paraId="43B253BA" w14:textId="7D053329" w:rsidR="00DD0339" w:rsidRPr="00DD0339" w:rsidRDefault="00BF0A73" w:rsidP="00EF492B">
      <w:pPr>
        <w:spacing w:after="120"/>
        <w:jc w:val="both"/>
        <w:rPr>
          <w:sz w:val="20"/>
          <w:u w:val="single"/>
        </w:rPr>
      </w:pPr>
      <w:r>
        <w:rPr>
          <w:sz w:val="20"/>
          <w:u w:val="single"/>
        </w:rPr>
        <w:lastRenderedPageBreak/>
        <w:t>SSB periodicity</w:t>
      </w:r>
      <w:r w:rsidR="00DD0339">
        <w:rPr>
          <w:sz w:val="20"/>
          <w:u w:val="single"/>
        </w:rPr>
        <w:t>:</w:t>
      </w:r>
    </w:p>
    <w:p w14:paraId="00445F18" w14:textId="77777777" w:rsidR="00FD6516" w:rsidRDefault="00FD6516" w:rsidP="00FD6516">
      <w:pPr>
        <w:pStyle w:val="NormalWeb"/>
        <w:spacing w:before="0" w:beforeAutospacing="0" w:after="0" w:afterAutospacing="0"/>
        <w:jc w:val="both"/>
        <w:rPr>
          <w:rFonts w:ascii="Times New Roman" w:eastAsia="Batang" w:hAnsi="Times New Roman" w:cs="Times New Roman"/>
          <w:bCs/>
          <w:i/>
          <w:iCs/>
          <w:color w:val="000000" w:themeColor="text1"/>
          <w:sz w:val="20"/>
          <w:lang w:val="en-GB" w:eastAsia="ko-KR"/>
        </w:rPr>
      </w:pPr>
      <w:bookmarkStart w:id="29" w:name="_Ref124589665"/>
      <w:bookmarkStart w:id="30" w:name="_Ref71620620"/>
      <w:bookmarkStart w:id="31" w:name="_Ref124671424"/>
      <w:r>
        <w:rPr>
          <w:rFonts w:ascii="Times New Roman" w:eastAsia="Batang" w:hAnsi="Times New Roman" w:cs="Times New Roman"/>
          <w:b/>
          <w:i/>
          <w:iCs/>
          <w:color w:val="000000" w:themeColor="text1"/>
          <w:sz w:val="20"/>
          <w:lang w:val="en-GB" w:eastAsia="ko-KR"/>
        </w:rPr>
        <w:t>Observation 1</w:t>
      </w:r>
      <w:r>
        <w:rPr>
          <w:rFonts w:ascii="Times New Roman" w:eastAsia="Batang" w:hAnsi="Times New Roman" w:cs="Times New Roman"/>
          <w:bCs/>
          <w:i/>
          <w:iCs/>
          <w:color w:val="000000" w:themeColor="text1"/>
          <w:sz w:val="20"/>
          <w:lang w:val="en-GB" w:eastAsia="ko-KR"/>
        </w:rPr>
        <w:t>: Common channel Overhead can be scaled by a factor N=4 assuming common channels are transmitted on a wide beam overlapping N=4 narrow beams.</w:t>
      </w:r>
    </w:p>
    <w:p w14:paraId="5A00D437" w14:textId="77777777" w:rsidR="00FD6516" w:rsidRDefault="00FD6516" w:rsidP="00FD6516">
      <w:pPr>
        <w:pStyle w:val="NormalWeb"/>
        <w:spacing w:before="0" w:beforeAutospacing="0" w:after="0" w:afterAutospacing="0"/>
        <w:jc w:val="both"/>
        <w:rPr>
          <w:rFonts w:ascii="Times New Roman" w:eastAsia="Batang" w:hAnsi="Times New Roman" w:cs="Times New Roman"/>
          <w:bCs/>
          <w:i/>
          <w:iCs/>
          <w:color w:val="000000" w:themeColor="text1"/>
          <w:sz w:val="20"/>
          <w:lang w:val="en-GB" w:eastAsia="ko-KR"/>
        </w:rPr>
      </w:pPr>
    </w:p>
    <w:p w14:paraId="6CDA1A2C" w14:textId="77777777" w:rsidR="00FD6516" w:rsidRDefault="00FD6516" w:rsidP="00FD6516">
      <w:pPr>
        <w:pStyle w:val="NormalWeb"/>
        <w:spacing w:before="0" w:beforeAutospacing="0" w:after="0" w:afterAutospacing="0"/>
        <w:jc w:val="both"/>
        <w:rPr>
          <w:rFonts w:ascii="Times New Roman" w:eastAsia="Batang" w:hAnsi="Times New Roman" w:cs="Times New Roman"/>
          <w:bCs/>
          <w:i/>
          <w:iCs/>
          <w:color w:val="000000" w:themeColor="text1"/>
          <w:sz w:val="20"/>
          <w:lang w:val="en-GB" w:eastAsia="ko-KR"/>
        </w:rPr>
      </w:pPr>
      <w:r>
        <w:rPr>
          <w:rFonts w:ascii="Times New Roman" w:eastAsia="Batang" w:hAnsi="Times New Roman" w:cs="Times New Roman"/>
          <w:b/>
          <w:i/>
          <w:iCs/>
          <w:color w:val="000000" w:themeColor="text1"/>
          <w:sz w:val="20"/>
          <w:lang w:val="en-GB" w:eastAsia="ko-KR"/>
        </w:rPr>
        <w:t>Observation 2</w:t>
      </w:r>
      <w:r>
        <w:rPr>
          <w:rFonts w:ascii="Times New Roman" w:eastAsia="Batang" w:hAnsi="Times New Roman" w:cs="Times New Roman"/>
          <w:bCs/>
          <w:i/>
          <w:iCs/>
          <w:color w:val="000000" w:themeColor="text1"/>
          <w:sz w:val="20"/>
          <w:lang w:val="en-GB" w:eastAsia="ko-KR"/>
        </w:rPr>
        <w:t>: Data rates at SSB periodicity 160 ms are increased from 7.1 kbps to 46.2 kbps assuming same EIRP density for narrow beam and wide beam.</w:t>
      </w:r>
    </w:p>
    <w:p w14:paraId="062AEA32" w14:textId="77777777" w:rsidR="00FD6516" w:rsidRDefault="00FD6516" w:rsidP="00FD6516">
      <w:pPr>
        <w:pStyle w:val="NormalWeb"/>
        <w:spacing w:before="0" w:beforeAutospacing="0" w:after="0" w:afterAutospacing="0"/>
        <w:jc w:val="both"/>
        <w:rPr>
          <w:rFonts w:ascii="Times New Roman" w:eastAsia="Batang" w:hAnsi="Times New Roman" w:cs="Times New Roman"/>
          <w:bCs/>
          <w:i/>
          <w:iCs/>
          <w:color w:val="000000" w:themeColor="text1"/>
          <w:sz w:val="20"/>
          <w:lang w:val="en-GB" w:eastAsia="ko-KR"/>
        </w:rPr>
      </w:pPr>
    </w:p>
    <w:p w14:paraId="37673C55" w14:textId="77777777" w:rsidR="00FD6516" w:rsidRDefault="00FD6516" w:rsidP="00FD6516">
      <w:pPr>
        <w:pStyle w:val="NormalWeb"/>
        <w:spacing w:before="0" w:beforeAutospacing="0" w:after="0" w:afterAutospacing="0"/>
        <w:jc w:val="both"/>
        <w:rPr>
          <w:rFonts w:ascii="Times New Roman" w:eastAsia="Batang" w:hAnsi="Times New Roman" w:cs="Times New Roman"/>
          <w:bCs/>
          <w:i/>
          <w:iCs/>
          <w:color w:val="000000" w:themeColor="text1"/>
          <w:sz w:val="20"/>
          <w:lang w:val="en-GB" w:eastAsia="ko-KR"/>
        </w:rPr>
      </w:pPr>
      <w:r>
        <w:rPr>
          <w:rFonts w:ascii="Times New Roman" w:eastAsia="Batang" w:hAnsi="Times New Roman" w:cs="Times New Roman"/>
          <w:b/>
          <w:i/>
          <w:iCs/>
          <w:color w:val="000000" w:themeColor="text1"/>
          <w:sz w:val="20"/>
          <w:lang w:val="en-GB" w:eastAsia="ko-KR"/>
        </w:rPr>
        <w:t>Observation 3</w:t>
      </w:r>
      <w:r>
        <w:rPr>
          <w:rFonts w:ascii="Times New Roman" w:eastAsia="Batang" w:hAnsi="Times New Roman" w:cs="Times New Roman"/>
          <w:bCs/>
          <w:i/>
          <w:iCs/>
          <w:color w:val="000000" w:themeColor="text1"/>
          <w:sz w:val="20"/>
          <w:lang w:val="en-GB" w:eastAsia="ko-KR"/>
        </w:rPr>
        <w:t xml:space="preserve">: DL beamforming loss in wide beam can be mitigated by satellite higher EIRP per beam allocation depending on satellite implementation, with same EIRP density assumption for narrow beam and wide beam. </w:t>
      </w:r>
    </w:p>
    <w:p w14:paraId="0E825D40" w14:textId="77777777" w:rsidR="00FD6516" w:rsidRDefault="00FD6516" w:rsidP="00FD6516">
      <w:pPr>
        <w:pStyle w:val="NormalWeb"/>
        <w:spacing w:before="0" w:beforeAutospacing="0" w:after="0" w:afterAutospacing="0"/>
        <w:jc w:val="both"/>
        <w:rPr>
          <w:rFonts w:ascii="Times New Roman" w:eastAsia="Batang" w:hAnsi="Times New Roman" w:cs="Times New Roman"/>
          <w:bCs/>
          <w:i/>
          <w:iCs/>
          <w:color w:val="000000" w:themeColor="text1"/>
          <w:sz w:val="20"/>
          <w:lang w:val="en-GB" w:eastAsia="ko-KR"/>
        </w:rPr>
      </w:pPr>
    </w:p>
    <w:p w14:paraId="3A4027F5" w14:textId="77777777" w:rsidR="00FD6516" w:rsidRDefault="00FD6516" w:rsidP="00FD6516">
      <w:pPr>
        <w:pStyle w:val="NormalWeb"/>
        <w:spacing w:before="0" w:beforeAutospacing="0" w:after="0" w:afterAutospacing="0"/>
        <w:jc w:val="both"/>
        <w:rPr>
          <w:rFonts w:ascii="Times New Roman" w:eastAsia="Batang" w:hAnsi="Times New Roman" w:cs="Times New Roman"/>
          <w:bCs/>
          <w:i/>
          <w:iCs/>
          <w:color w:val="000000" w:themeColor="text1"/>
          <w:sz w:val="20"/>
          <w:lang w:val="en-GB" w:eastAsia="ko-KR"/>
        </w:rPr>
      </w:pPr>
      <w:r>
        <w:rPr>
          <w:rFonts w:ascii="Times New Roman" w:eastAsia="Batang" w:hAnsi="Times New Roman" w:cs="Times New Roman"/>
          <w:b/>
          <w:i/>
          <w:iCs/>
          <w:color w:val="000000" w:themeColor="text1"/>
          <w:sz w:val="20"/>
          <w:lang w:val="en-GB" w:eastAsia="ko-KR"/>
        </w:rPr>
        <w:t>Observation 4</w:t>
      </w:r>
      <w:r>
        <w:rPr>
          <w:rFonts w:ascii="Times New Roman" w:eastAsia="Batang" w:hAnsi="Times New Roman" w:cs="Times New Roman"/>
          <w:bCs/>
          <w:i/>
          <w:iCs/>
          <w:color w:val="000000" w:themeColor="text1"/>
          <w:sz w:val="20"/>
          <w:lang w:val="en-GB" w:eastAsia="ko-KR"/>
        </w:rPr>
        <w:t>: Wide beams transmitting common channels with 80 ms periodicity or above can provide close to 100% coverage ratio for Set 1-2, where a wide beam overlaps 4 narrow beams.</w:t>
      </w:r>
    </w:p>
    <w:p w14:paraId="4A49B553" w14:textId="77777777" w:rsidR="00FD6516" w:rsidRDefault="00FD6516" w:rsidP="00FD6516">
      <w:pPr>
        <w:pStyle w:val="NormalWeb"/>
        <w:spacing w:before="0" w:beforeAutospacing="0" w:after="0" w:afterAutospacing="0"/>
        <w:jc w:val="both"/>
        <w:rPr>
          <w:rFonts w:ascii="Times New Roman" w:eastAsia="Batang" w:hAnsi="Times New Roman" w:cs="Times New Roman"/>
          <w:bCs/>
          <w:i/>
          <w:iCs/>
          <w:color w:val="000000" w:themeColor="text1"/>
          <w:sz w:val="20"/>
          <w:lang w:val="en-GB" w:eastAsia="ko-KR"/>
        </w:rPr>
      </w:pPr>
    </w:p>
    <w:p w14:paraId="08BE0A65" w14:textId="77777777" w:rsidR="00FD6516" w:rsidRDefault="00FD6516" w:rsidP="00FD6516">
      <w:pPr>
        <w:pStyle w:val="NormalWeb"/>
        <w:spacing w:before="0" w:beforeAutospacing="0" w:after="0" w:afterAutospacing="0"/>
        <w:jc w:val="both"/>
        <w:rPr>
          <w:rFonts w:ascii="Times New Roman" w:eastAsia="Batang" w:hAnsi="Times New Roman" w:cs="Times New Roman"/>
          <w:bCs/>
          <w:i/>
          <w:iCs/>
          <w:color w:val="000000" w:themeColor="text1"/>
          <w:sz w:val="20"/>
          <w:lang w:val="en-GB" w:eastAsia="ko-KR"/>
        </w:rPr>
      </w:pPr>
      <w:r>
        <w:rPr>
          <w:rFonts w:ascii="Times New Roman" w:eastAsia="Batang" w:hAnsi="Times New Roman" w:cs="Times New Roman"/>
          <w:b/>
          <w:i/>
          <w:iCs/>
          <w:color w:val="000000" w:themeColor="text1"/>
          <w:sz w:val="20"/>
          <w:lang w:val="en-GB" w:eastAsia="ko-KR"/>
        </w:rPr>
        <w:t>Observation 5</w:t>
      </w:r>
      <w:r>
        <w:rPr>
          <w:rFonts w:ascii="Times New Roman" w:eastAsia="Batang" w:hAnsi="Times New Roman" w:cs="Times New Roman"/>
          <w:bCs/>
          <w:i/>
          <w:iCs/>
          <w:color w:val="000000" w:themeColor="text1"/>
          <w:sz w:val="20"/>
          <w:lang w:val="en-GB" w:eastAsia="ko-KR"/>
        </w:rPr>
        <w:t>: SSB periodicity larger than 160ms would have high impact on specifications and backward compatibility due to SS/PBCH measurement accuracy (RSRP, RSRQ and SINR) and extension of the periodicities of MIB, SIB1, CSI-RS, TRS, paging channels and PRACH occasions accordingly.</w:t>
      </w:r>
    </w:p>
    <w:p w14:paraId="7DA184FA" w14:textId="77777777" w:rsidR="00FD6516" w:rsidRDefault="00FD6516" w:rsidP="00FD6516">
      <w:pPr>
        <w:pStyle w:val="NormalWeb"/>
        <w:spacing w:before="0" w:beforeAutospacing="0" w:after="0" w:afterAutospacing="0"/>
        <w:jc w:val="both"/>
        <w:rPr>
          <w:rFonts w:ascii="Times New Roman" w:eastAsia="Batang" w:hAnsi="Times New Roman" w:cs="Times New Roman"/>
          <w:bCs/>
          <w:i/>
          <w:iCs/>
          <w:color w:val="000000" w:themeColor="text1"/>
          <w:sz w:val="20"/>
          <w:lang w:val="en-GB" w:eastAsia="ko-KR"/>
        </w:rPr>
      </w:pPr>
    </w:p>
    <w:p w14:paraId="3877652E" w14:textId="49B71EAE" w:rsidR="00FD6516" w:rsidRDefault="00FD6516" w:rsidP="00FD6516">
      <w:pPr>
        <w:pStyle w:val="NormalWeb"/>
        <w:spacing w:before="0" w:beforeAutospacing="0" w:after="0" w:afterAutospacing="0"/>
        <w:jc w:val="both"/>
        <w:rPr>
          <w:rFonts w:ascii="Times New Roman" w:eastAsia="Batang" w:hAnsi="Times New Roman" w:cs="Times New Roman"/>
          <w:bCs/>
          <w:i/>
          <w:iCs/>
          <w:sz w:val="20"/>
          <w:szCs w:val="20"/>
          <w:lang w:val="en-GB" w:eastAsia="ko-KR"/>
        </w:rPr>
      </w:pPr>
      <w:r>
        <w:rPr>
          <w:rFonts w:ascii="Times New Roman" w:eastAsia="Batang" w:hAnsi="Times New Roman" w:cs="Times New Roman"/>
          <w:b/>
          <w:i/>
          <w:iCs/>
          <w:sz w:val="20"/>
          <w:szCs w:val="20"/>
          <w:lang w:val="en-GB" w:eastAsia="ko-KR"/>
        </w:rPr>
        <w:t>Proposal 1</w:t>
      </w:r>
      <w:r>
        <w:rPr>
          <w:rFonts w:ascii="Times New Roman" w:eastAsia="Batang" w:hAnsi="Times New Roman" w:cs="Times New Roman"/>
          <w:bCs/>
          <w:i/>
          <w:iCs/>
          <w:sz w:val="20"/>
          <w:szCs w:val="20"/>
          <w:lang w:val="en-GB" w:eastAsia="ko-KR"/>
        </w:rPr>
        <w:t xml:space="preserve">: Further discussion in RAN1 </w:t>
      </w:r>
      <w:r w:rsidR="00D67FC8">
        <w:rPr>
          <w:rFonts w:ascii="Times New Roman" w:eastAsia="Batang" w:hAnsi="Times New Roman" w:cs="Times New Roman"/>
          <w:bCs/>
          <w:i/>
          <w:iCs/>
          <w:sz w:val="20"/>
          <w:szCs w:val="20"/>
          <w:lang w:val="en-GB" w:eastAsia="ko-KR"/>
        </w:rPr>
        <w:t xml:space="preserve">is </w:t>
      </w:r>
      <w:r>
        <w:rPr>
          <w:rFonts w:ascii="Times New Roman" w:eastAsia="Batang" w:hAnsi="Times New Roman" w:cs="Times New Roman"/>
          <w:bCs/>
          <w:i/>
          <w:iCs/>
          <w:sz w:val="20"/>
          <w:szCs w:val="20"/>
          <w:lang w:val="en-GB" w:eastAsia="ko-KR"/>
        </w:rPr>
        <w:t>needed on whether 320ms can be supported as the maximum of the additional default value instead of or in addition to 160ms.</w:t>
      </w:r>
    </w:p>
    <w:p w14:paraId="73CF47F0" w14:textId="77777777" w:rsidR="00FD6516" w:rsidRDefault="00FD6516" w:rsidP="00FD6516">
      <w:pPr>
        <w:pStyle w:val="NormalWeb"/>
        <w:spacing w:before="0" w:beforeAutospacing="0" w:after="0" w:afterAutospacing="0"/>
        <w:jc w:val="both"/>
        <w:rPr>
          <w:rFonts w:ascii="Times New Roman" w:eastAsia="Batang" w:hAnsi="Times New Roman" w:cs="Times New Roman"/>
          <w:bCs/>
          <w:i/>
          <w:iCs/>
          <w:sz w:val="20"/>
          <w:szCs w:val="20"/>
          <w:lang w:val="en-GB" w:eastAsia="ko-KR"/>
        </w:rPr>
      </w:pPr>
    </w:p>
    <w:p w14:paraId="7D084525" w14:textId="3B52774A" w:rsidR="002900D5" w:rsidRDefault="002900D5" w:rsidP="002900D5">
      <w:pPr>
        <w:pStyle w:val="NormalWeb"/>
        <w:spacing w:before="0" w:beforeAutospacing="0" w:after="0" w:afterAutospacing="0"/>
        <w:jc w:val="both"/>
        <w:rPr>
          <w:rFonts w:ascii="Times New Roman" w:eastAsia="Batang" w:hAnsi="Times New Roman" w:cs="Times New Roman"/>
          <w:bCs/>
          <w:i/>
          <w:iCs/>
          <w:sz w:val="20"/>
          <w:szCs w:val="20"/>
          <w:lang w:eastAsia="ko-KR"/>
        </w:rPr>
      </w:pPr>
      <w:r w:rsidRPr="00BF0A73">
        <w:rPr>
          <w:rFonts w:ascii="Times New Roman" w:eastAsia="Batang" w:hAnsi="Times New Roman" w:cs="Times New Roman"/>
          <w:bCs/>
          <w:i/>
          <w:iCs/>
          <w:sz w:val="20"/>
          <w:szCs w:val="20"/>
          <w:lang w:eastAsia="ko-KR"/>
        </w:rPr>
        <w:t xml:space="preserve"> </w:t>
      </w:r>
    </w:p>
    <w:p w14:paraId="39F75898" w14:textId="48A4F837" w:rsidR="00FD6516" w:rsidRPr="00335863" w:rsidRDefault="00FD6516" w:rsidP="00335863">
      <w:pPr>
        <w:spacing w:before="240"/>
        <w:rPr>
          <w:rFonts w:eastAsia="SimSun"/>
          <w:sz w:val="20"/>
          <w:u w:val="single"/>
          <w:lang w:val="en-US" w:eastAsia="zh-CN"/>
        </w:rPr>
      </w:pPr>
      <w:r>
        <w:rPr>
          <w:rFonts w:eastAsia="SimSun"/>
          <w:sz w:val="20"/>
          <w:u w:val="single"/>
          <w:lang w:val="en-US" w:eastAsia="zh-CN"/>
        </w:rPr>
        <w:t>P</w:t>
      </w:r>
      <w:r w:rsidRPr="00BF0A73">
        <w:rPr>
          <w:rFonts w:eastAsia="SimSun"/>
          <w:sz w:val="20"/>
          <w:u w:val="single"/>
          <w:lang w:val="en-US" w:eastAsia="zh-CN"/>
        </w:rPr>
        <w:t>hysical layer procedures for ON/OFF beams</w:t>
      </w:r>
      <w:r w:rsidRPr="00DD0339">
        <w:rPr>
          <w:rFonts w:eastAsia="SimSun"/>
          <w:sz w:val="20"/>
          <w:u w:val="single"/>
          <w:lang w:val="en-US" w:eastAsia="zh-CN"/>
        </w:rPr>
        <w:t>:</w:t>
      </w:r>
    </w:p>
    <w:p w14:paraId="757E5B83" w14:textId="2638D4A7" w:rsidR="00FD6516" w:rsidRDefault="00FD6516" w:rsidP="00335863">
      <w:pPr>
        <w:spacing w:before="240" w:afterLines="50" w:after="120"/>
        <w:rPr>
          <w:rFonts w:eastAsia="SimSun"/>
          <w:b/>
          <w:bCs/>
          <w:i/>
          <w:iCs/>
          <w:sz w:val="20"/>
          <w:lang w:eastAsia="zh-CN"/>
        </w:rPr>
      </w:pPr>
      <w:r>
        <w:rPr>
          <w:rFonts w:eastAsia="SimSun"/>
          <w:b/>
          <w:bCs/>
          <w:i/>
          <w:iCs/>
          <w:sz w:val="20"/>
          <w:lang w:eastAsia="zh-CN"/>
        </w:rPr>
        <w:t xml:space="preserve">Observation 6: </w:t>
      </w:r>
      <w:r>
        <w:rPr>
          <w:rFonts w:eastAsia="SimSun"/>
          <w:i/>
          <w:iCs/>
          <w:sz w:val="20"/>
          <w:lang w:eastAsia="zh-CN"/>
        </w:rPr>
        <w:t>A UE need not be aware of whether a beam is wide or narrow to perform initial DL synchronization, SI acquisition, random access procedure and data transfer in existing specifications.</w:t>
      </w:r>
    </w:p>
    <w:p w14:paraId="0B89A2EF" w14:textId="77777777" w:rsidR="00FD6516" w:rsidRDefault="00FD6516" w:rsidP="00FD6516">
      <w:pPr>
        <w:spacing w:afterLines="50" w:after="120"/>
        <w:rPr>
          <w:rFonts w:eastAsia="SimSun"/>
          <w:i/>
          <w:iCs/>
          <w:sz w:val="20"/>
          <w:lang w:eastAsia="zh-CN"/>
        </w:rPr>
      </w:pPr>
      <w:r>
        <w:rPr>
          <w:rFonts w:eastAsia="SimSun"/>
          <w:b/>
          <w:bCs/>
          <w:i/>
          <w:iCs/>
          <w:sz w:val="20"/>
          <w:lang w:eastAsia="zh-CN"/>
        </w:rPr>
        <w:t xml:space="preserve">Observation 7: </w:t>
      </w:r>
      <w:r>
        <w:rPr>
          <w:rFonts w:eastAsia="SimSun"/>
          <w:i/>
          <w:iCs/>
          <w:sz w:val="20"/>
          <w:lang w:eastAsia="zh-CN"/>
        </w:rPr>
        <w:t xml:space="preserve">Following DL synchronization using CD-SSB, SIB1/SIB19 acquisition on wide beam overlapping 4 narrow beams, </w:t>
      </w:r>
    </w:p>
    <w:p w14:paraId="3A3C657E" w14:textId="77777777" w:rsidR="00FD6516" w:rsidRDefault="00FD6516" w:rsidP="00FD6516">
      <w:pPr>
        <w:pStyle w:val="ListParagraph"/>
        <w:numPr>
          <w:ilvl w:val="0"/>
          <w:numId w:val="28"/>
        </w:numPr>
        <w:spacing w:afterLines="50" w:after="120"/>
        <w:ind w:leftChars="0"/>
        <w:rPr>
          <w:rFonts w:eastAsia="SimSun"/>
          <w:i/>
          <w:iCs/>
          <w:sz w:val="20"/>
          <w:lang w:eastAsia="zh-CN"/>
        </w:rPr>
      </w:pPr>
      <w:r>
        <w:rPr>
          <w:rFonts w:eastAsia="SimSun"/>
          <w:i/>
          <w:iCs/>
          <w:sz w:val="20"/>
          <w:lang w:eastAsia="zh-CN"/>
        </w:rPr>
        <w:t>A UE can perform random access on wide beam to move to connected and be configured via dedicated signalling to make measurement using NCD-SSB on narrow beams to re-direct UE to best narrow beam for data transfer with the existing specifications.</w:t>
      </w:r>
    </w:p>
    <w:p w14:paraId="57B425D5" w14:textId="5A20AF76" w:rsidR="00FD6516" w:rsidRPr="00FD6516" w:rsidRDefault="00FD6516" w:rsidP="00FD6516">
      <w:pPr>
        <w:pStyle w:val="ListParagraph"/>
        <w:numPr>
          <w:ilvl w:val="0"/>
          <w:numId w:val="28"/>
        </w:numPr>
        <w:spacing w:afterLines="50" w:after="120"/>
        <w:ind w:leftChars="0"/>
        <w:rPr>
          <w:rFonts w:eastAsia="SimSun"/>
          <w:i/>
          <w:iCs/>
          <w:sz w:val="20"/>
          <w:lang w:eastAsia="zh-CN"/>
        </w:rPr>
      </w:pPr>
      <w:r>
        <w:rPr>
          <w:rFonts w:eastAsia="SimSun"/>
          <w:i/>
          <w:iCs/>
          <w:sz w:val="20"/>
          <w:lang w:eastAsia="zh-CN"/>
        </w:rPr>
        <w:t>Alternatively,</w:t>
      </w:r>
      <w:r>
        <w:rPr>
          <w:rFonts w:eastAsia="SimSun"/>
          <w:b/>
          <w:bCs/>
          <w:i/>
          <w:iCs/>
          <w:sz w:val="20"/>
          <w:lang w:eastAsia="zh-CN"/>
        </w:rPr>
        <w:t xml:space="preserve"> </w:t>
      </w:r>
      <w:r>
        <w:rPr>
          <w:rFonts w:eastAsia="SimSun"/>
          <w:i/>
          <w:iCs/>
          <w:sz w:val="20"/>
          <w:lang w:eastAsia="zh-CN"/>
        </w:rPr>
        <w:t>the network could configure via common signalling on SIB up to 4 NCD-SSBs each with a SS/PBCH Block index linked to a narrow beam with periodicities up to 160 ms for measurements on narrow beams to re-direct UE to best narrow beam for random access procedure and then data transfer once the UE is in connected with specification enhancements.</w:t>
      </w:r>
    </w:p>
    <w:p w14:paraId="351C4E92" w14:textId="77777777" w:rsidR="00FD6516" w:rsidRDefault="00FD6516" w:rsidP="00FD6516">
      <w:pPr>
        <w:spacing w:afterLines="50" w:after="120"/>
        <w:rPr>
          <w:rFonts w:eastAsia="SimSun"/>
          <w:i/>
          <w:iCs/>
          <w:sz w:val="20"/>
          <w:lang w:eastAsia="zh-CN"/>
        </w:rPr>
      </w:pPr>
      <w:r>
        <w:rPr>
          <w:rFonts w:eastAsia="SimSun"/>
          <w:b/>
          <w:bCs/>
          <w:i/>
          <w:iCs/>
          <w:sz w:val="20"/>
          <w:lang w:eastAsia="zh-CN"/>
        </w:rPr>
        <w:t>Proposal 2</w:t>
      </w:r>
      <w:r>
        <w:rPr>
          <w:rFonts w:eastAsia="SimSun"/>
          <w:i/>
          <w:iCs/>
          <w:sz w:val="20"/>
          <w:lang w:eastAsia="zh-CN"/>
        </w:rPr>
        <w:t>: Support a wide beam for transmitting SSB and the DL common channels using a wider beam footprint and narrower beams overlapped by the wide beam for data transfer on DL/UL dedicated channels.</w:t>
      </w:r>
    </w:p>
    <w:p w14:paraId="19FF09FD" w14:textId="77777777" w:rsidR="00FD6516" w:rsidRDefault="00FD6516" w:rsidP="00FD6516">
      <w:pPr>
        <w:spacing w:afterLines="50" w:after="120"/>
        <w:rPr>
          <w:rFonts w:eastAsia="SimSun"/>
          <w:i/>
          <w:iCs/>
          <w:sz w:val="20"/>
          <w:lang w:eastAsia="zh-CN"/>
        </w:rPr>
      </w:pPr>
      <w:r>
        <w:rPr>
          <w:rFonts w:eastAsia="SimSun"/>
          <w:b/>
          <w:bCs/>
          <w:i/>
          <w:iCs/>
          <w:sz w:val="20"/>
          <w:lang w:eastAsia="zh-CN"/>
        </w:rPr>
        <w:t xml:space="preserve">Proposal 3: </w:t>
      </w:r>
      <w:r>
        <w:rPr>
          <w:rFonts w:eastAsia="SimSun"/>
          <w:i/>
          <w:iCs/>
          <w:sz w:val="20"/>
          <w:lang w:eastAsia="zh-CN"/>
        </w:rPr>
        <w:t>Support configuration of RACH preambles via common signalling on SIB on a wide beam overlapping narrow beams, where the RACH preamble resources are linked to SS/PBCH block index of NCD-SSB transmitted on narrow beams for random access on narrow beam.</w:t>
      </w:r>
    </w:p>
    <w:p w14:paraId="38FF45F4" w14:textId="77777777" w:rsidR="00FD6516" w:rsidRDefault="00FD6516" w:rsidP="00FD6516">
      <w:pPr>
        <w:spacing w:afterLines="50" w:after="120"/>
        <w:rPr>
          <w:rFonts w:eastAsia="SimSun"/>
          <w:i/>
          <w:iCs/>
          <w:sz w:val="20"/>
          <w:lang w:val="en-US" w:eastAsia="zh-CN"/>
        </w:rPr>
      </w:pPr>
      <w:r>
        <w:rPr>
          <w:rFonts w:eastAsia="SimSun"/>
          <w:b/>
          <w:bCs/>
          <w:i/>
          <w:iCs/>
          <w:sz w:val="20"/>
          <w:lang w:val="en-US" w:eastAsia="zh-CN"/>
        </w:rPr>
        <w:t>Proposal 4</w:t>
      </w:r>
      <w:r>
        <w:rPr>
          <w:rFonts w:eastAsia="SimSun"/>
          <w:i/>
          <w:iCs/>
          <w:sz w:val="20"/>
          <w:lang w:val="en-US" w:eastAsia="zh-CN"/>
        </w:rPr>
        <w:t>: Different hopping ratios can be used on wide beam and on narrow beams overlapped by a wide beam.</w:t>
      </w:r>
    </w:p>
    <w:p w14:paraId="342B7C74" w14:textId="77777777" w:rsidR="00FD6516" w:rsidRDefault="00FD6516" w:rsidP="00FD6516">
      <w:pPr>
        <w:spacing w:afterLines="50" w:after="120"/>
        <w:rPr>
          <w:rFonts w:eastAsia="SimSun"/>
          <w:i/>
          <w:iCs/>
          <w:sz w:val="20"/>
          <w:lang w:val="en-US" w:eastAsia="zh-CN"/>
        </w:rPr>
      </w:pPr>
      <w:r>
        <w:rPr>
          <w:rFonts w:eastAsia="SimSun"/>
          <w:b/>
          <w:bCs/>
          <w:i/>
          <w:iCs/>
          <w:sz w:val="20"/>
          <w:lang w:val="en-US" w:eastAsia="zh-CN"/>
        </w:rPr>
        <w:t>Proposal 5</w:t>
      </w:r>
      <w:r>
        <w:rPr>
          <w:rFonts w:eastAsia="SimSun"/>
          <w:i/>
          <w:iCs/>
          <w:sz w:val="20"/>
          <w:lang w:val="en-US" w:eastAsia="zh-CN"/>
        </w:rPr>
        <w:t>: Wide beams can be active or narrow beams can be active at a time in a TDM multiplexed to mitigate satellite complexity.</w:t>
      </w:r>
    </w:p>
    <w:p w14:paraId="630540CE" w14:textId="1E27559C" w:rsidR="003E1D81" w:rsidRPr="00FD6516" w:rsidRDefault="003E1D81" w:rsidP="00E36FA6">
      <w:pPr>
        <w:rPr>
          <w:rFonts w:eastAsia="SimSun"/>
          <w:sz w:val="20"/>
          <w:lang w:val="en-US" w:eastAsia="zh-CN"/>
        </w:rPr>
      </w:pPr>
    </w:p>
    <w:p w14:paraId="3471275E" w14:textId="6C6E21CC" w:rsidR="00335863" w:rsidRPr="00335863" w:rsidRDefault="0006133F" w:rsidP="00335863">
      <w:pPr>
        <w:rPr>
          <w:rFonts w:eastAsia="SimSun"/>
          <w:sz w:val="20"/>
          <w:u w:val="single"/>
          <w:lang w:val="en-US" w:eastAsia="zh-CN"/>
        </w:rPr>
      </w:pPr>
      <w:r>
        <w:rPr>
          <w:rFonts w:eastAsia="SimSun"/>
          <w:sz w:val="20"/>
          <w:u w:val="single"/>
          <w:lang w:val="en-US" w:eastAsia="zh-CN"/>
        </w:rPr>
        <w:t>PDCCH enhancements</w:t>
      </w:r>
      <w:r w:rsidR="00DD0339" w:rsidRPr="00DD0339">
        <w:rPr>
          <w:rFonts w:eastAsia="SimSun"/>
          <w:sz w:val="20"/>
          <w:u w:val="single"/>
          <w:lang w:val="en-US" w:eastAsia="zh-CN"/>
        </w:rPr>
        <w:t>:</w:t>
      </w:r>
    </w:p>
    <w:p w14:paraId="35661F56" w14:textId="29292250" w:rsidR="00335863" w:rsidRDefault="00335863" w:rsidP="00335863">
      <w:pPr>
        <w:pStyle w:val="NormalWeb"/>
        <w:spacing w:before="120" w:beforeAutospacing="0" w:after="120" w:afterAutospacing="0"/>
        <w:jc w:val="both"/>
        <w:rPr>
          <w:rFonts w:ascii="Times New Roman" w:eastAsia="Batang" w:hAnsi="Times New Roman" w:cs="Times New Roman"/>
          <w:bCs/>
          <w:i/>
          <w:iCs/>
          <w:sz w:val="20"/>
          <w:szCs w:val="20"/>
          <w:lang w:eastAsia="ko-KR"/>
        </w:rPr>
      </w:pPr>
      <w:r>
        <w:rPr>
          <w:rFonts w:ascii="Times New Roman" w:eastAsia="Batang" w:hAnsi="Times New Roman" w:cs="Times New Roman"/>
          <w:b/>
          <w:i/>
          <w:iCs/>
          <w:sz w:val="20"/>
          <w:szCs w:val="20"/>
          <w:lang w:eastAsia="ko-KR"/>
        </w:rPr>
        <w:t>Observation 8</w:t>
      </w:r>
      <w:r>
        <w:rPr>
          <w:rFonts w:ascii="Times New Roman" w:eastAsia="Batang" w:hAnsi="Times New Roman" w:cs="Times New Roman"/>
          <w:bCs/>
          <w:i/>
          <w:iCs/>
          <w:sz w:val="20"/>
          <w:szCs w:val="20"/>
          <w:lang w:eastAsia="ko-KR"/>
        </w:rPr>
        <w:t xml:space="preserve">: </w:t>
      </w:r>
      <w:r w:rsidR="00EF1239" w:rsidRPr="00470835">
        <w:rPr>
          <w:rFonts w:ascii="Times New Roman" w:eastAsia="Batang" w:hAnsi="Times New Roman" w:cs="Times New Roman"/>
          <w:bCs/>
          <w:i/>
          <w:iCs/>
          <w:sz w:val="20"/>
          <w:szCs w:val="20"/>
          <w:lang w:eastAsia="ko-KR"/>
        </w:rPr>
        <w:t>PDCCH 1% BLER @ SNR =</w:t>
      </w:r>
      <w:r w:rsidR="00EF1239">
        <w:rPr>
          <w:rFonts w:ascii="Times New Roman" w:eastAsia="Batang" w:hAnsi="Times New Roman" w:cs="Times New Roman"/>
          <w:bCs/>
          <w:i/>
          <w:iCs/>
          <w:sz w:val="20"/>
          <w:szCs w:val="20"/>
          <w:lang w:eastAsia="ko-KR"/>
        </w:rPr>
        <w:t xml:space="preserve"> 6.3</w:t>
      </w:r>
      <w:r w:rsidR="00EF1239" w:rsidRPr="00470835">
        <w:rPr>
          <w:rFonts w:ascii="Times New Roman" w:eastAsia="Batang" w:hAnsi="Times New Roman" w:cs="Times New Roman"/>
          <w:bCs/>
          <w:i/>
          <w:iCs/>
          <w:sz w:val="20"/>
          <w:szCs w:val="20"/>
          <w:lang w:eastAsia="ko-KR"/>
        </w:rPr>
        <w:t xml:space="preserve"> dB  (gap = </w:t>
      </w:r>
      <w:r w:rsidR="00EF1239">
        <w:rPr>
          <w:rFonts w:ascii="Times New Roman" w:eastAsia="Batang" w:hAnsi="Times New Roman" w:cs="Times New Roman"/>
          <w:bCs/>
          <w:i/>
          <w:iCs/>
          <w:sz w:val="20"/>
          <w:szCs w:val="20"/>
          <w:lang w:eastAsia="ko-KR"/>
        </w:rPr>
        <w:t>1.7</w:t>
      </w:r>
      <w:r w:rsidR="00EF1239" w:rsidRPr="00470835">
        <w:rPr>
          <w:rFonts w:ascii="Times New Roman" w:eastAsia="Batang" w:hAnsi="Times New Roman" w:cs="Times New Roman"/>
          <w:bCs/>
          <w:i/>
          <w:iCs/>
          <w:sz w:val="20"/>
          <w:szCs w:val="20"/>
          <w:lang w:eastAsia="ko-KR"/>
        </w:rPr>
        <w:t xml:space="preserve"> dB with -8 dB target).</w:t>
      </w:r>
      <w:r w:rsidR="00EF1239">
        <w:rPr>
          <w:rFonts w:ascii="Times New Roman" w:eastAsia="Batang" w:hAnsi="Times New Roman" w:cs="Times New Roman"/>
          <w:bCs/>
          <w:i/>
          <w:iCs/>
          <w:sz w:val="20"/>
          <w:szCs w:val="20"/>
          <w:lang w:eastAsia="ko-KR"/>
        </w:rPr>
        <w:t xml:space="preserve"> </w:t>
      </w:r>
      <w:r w:rsidR="00EF1239" w:rsidRPr="00470835">
        <w:rPr>
          <w:rFonts w:ascii="Times New Roman" w:eastAsia="Batang" w:hAnsi="Times New Roman" w:cs="Times New Roman"/>
          <w:bCs/>
          <w:i/>
          <w:iCs/>
          <w:sz w:val="20"/>
          <w:szCs w:val="20"/>
          <w:lang w:eastAsia="ko-KR"/>
        </w:rPr>
        <w:t xml:space="preserve">PDCCH </w:t>
      </w:r>
      <w:r w:rsidR="00EF1239">
        <w:rPr>
          <w:rFonts w:ascii="Times New Roman" w:eastAsia="Batang" w:hAnsi="Times New Roman" w:cs="Times New Roman"/>
          <w:bCs/>
          <w:i/>
          <w:iCs/>
          <w:sz w:val="20"/>
          <w:szCs w:val="20"/>
          <w:lang w:eastAsia="ko-KR"/>
        </w:rPr>
        <w:t xml:space="preserve">with 2 repetitions combined </w:t>
      </w:r>
      <w:r w:rsidR="00EF1239" w:rsidRPr="00470835">
        <w:rPr>
          <w:rFonts w:ascii="Times New Roman" w:eastAsia="Batang" w:hAnsi="Times New Roman" w:cs="Times New Roman"/>
          <w:bCs/>
          <w:i/>
          <w:iCs/>
          <w:sz w:val="20"/>
          <w:szCs w:val="20"/>
          <w:lang w:eastAsia="ko-KR"/>
        </w:rPr>
        <w:t>1% BLER @ SNR =</w:t>
      </w:r>
      <w:r w:rsidR="00EF1239">
        <w:rPr>
          <w:rFonts w:ascii="Times New Roman" w:eastAsia="Batang" w:hAnsi="Times New Roman" w:cs="Times New Roman"/>
          <w:bCs/>
          <w:i/>
          <w:iCs/>
          <w:sz w:val="20"/>
          <w:szCs w:val="20"/>
          <w:lang w:eastAsia="ko-KR"/>
        </w:rPr>
        <w:t xml:space="preserve"> -8.9 dB (meet the </w:t>
      </w:r>
      <w:r w:rsidR="00EF1239" w:rsidRPr="00470835">
        <w:rPr>
          <w:rFonts w:ascii="Times New Roman" w:eastAsia="Batang" w:hAnsi="Times New Roman" w:cs="Times New Roman"/>
          <w:bCs/>
          <w:i/>
          <w:iCs/>
          <w:sz w:val="20"/>
          <w:szCs w:val="20"/>
          <w:lang w:eastAsia="ko-KR"/>
        </w:rPr>
        <w:t>-8 dB target</w:t>
      </w:r>
      <w:r w:rsidR="00EF1239">
        <w:rPr>
          <w:rFonts w:ascii="Times New Roman" w:eastAsia="Batang" w:hAnsi="Times New Roman" w:cs="Times New Roman"/>
          <w:bCs/>
          <w:i/>
          <w:iCs/>
          <w:sz w:val="20"/>
          <w:szCs w:val="20"/>
          <w:lang w:eastAsia="ko-KR"/>
        </w:rPr>
        <w:t>)</w:t>
      </w:r>
      <w:r>
        <w:rPr>
          <w:rFonts w:ascii="Times New Roman" w:eastAsia="Batang" w:hAnsi="Times New Roman" w:cs="Times New Roman"/>
          <w:bCs/>
          <w:i/>
          <w:iCs/>
          <w:sz w:val="20"/>
          <w:szCs w:val="20"/>
          <w:lang w:eastAsia="ko-KR"/>
        </w:rPr>
        <w:t>.</w:t>
      </w:r>
    </w:p>
    <w:p w14:paraId="29CCF96A" w14:textId="77777777" w:rsidR="00335863" w:rsidRDefault="00335863" w:rsidP="00335863">
      <w:pPr>
        <w:pStyle w:val="NormalWeb"/>
        <w:spacing w:before="120" w:beforeAutospacing="0" w:after="120" w:afterAutospacing="0"/>
        <w:jc w:val="both"/>
        <w:rPr>
          <w:rFonts w:ascii="Times New Roman" w:eastAsia="Batang" w:hAnsi="Times New Roman" w:cs="Times New Roman"/>
          <w:bCs/>
          <w:i/>
          <w:iCs/>
          <w:sz w:val="20"/>
          <w:szCs w:val="20"/>
          <w:lang w:val="en-GB" w:eastAsia="ko-KR"/>
        </w:rPr>
      </w:pPr>
      <w:r>
        <w:rPr>
          <w:rFonts w:ascii="Times New Roman" w:eastAsia="Batang" w:hAnsi="Times New Roman" w:cs="Times New Roman"/>
          <w:b/>
          <w:i/>
          <w:iCs/>
          <w:sz w:val="20"/>
          <w:szCs w:val="20"/>
          <w:lang w:val="en-GB" w:eastAsia="ko-KR"/>
        </w:rPr>
        <w:t>Proposal 6</w:t>
      </w:r>
      <w:r>
        <w:rPr>
          <w:rFonts w:ascii="Times New Roman" w:eastAsia="Batang" w:hAnsi="Times New Roman" w:cs="Times New Roman"/>
          <w:bCs/>
          <w:i/>
          <w:iCs/>
          <w:sz w:val="20"/>
          <w:szCs w:val="20"/>
          <w:lang w:val="en-GB" w:eastAsia="ko-KR"/>
        </w:rPr>
        <w:t xml:space="preserve">: RAN1 to consider a maximum of 2 repetitions of PDCCH or maximum extension to 4 OFDM symbols of coreset length. </w:t>
      </w:r>
    </w:p>
    <w:p w14:paraId="20E59723" w14:textId="77777777" w:rsidR="00E5053D" w:rsidRDefault="00E5053D" w:rsidP="00E5053D">
      <w:pPr>
        <w:spacing w:afterLines="50" w:after="120"/>
        <w:rPr>
          <w:rFonts w:eastAsia="SimSun"/>
          <w:i/>
          <w:iCs/>
          <w:sz w:val="20"/>
          <w:lang w:eastAsia="zh-CN"/>
        </w:rPr>
      </w:pPr>
      <w:r>
        <w:rPr>
          <w:rFonts w:eastAsia="SimSun"/>
          <w:b/>
          <w:bCs/>
          <w:i/>
          <w:iCs/>
          <w:sz w:val="20"/>
          <w:lang w:eastAsia="zh-CN"/>
        </w:rPr>
        <w:lastRenderedPageBreak/>
        <w:t>Proposal 7</w:t>
      </w:r>
      <w:r>
        <w:rPr>
          <w:rFonts w:eastAsia="SimSun"/>
          <w:i/>
          <w:iCs/>
          <w:sz w:val="20"/>
          <w:lang w:eastAsia="zh-CN"/>
        </w:rPr>
        <w:t xml:space="preserve">: Support CORESET length with extension to 4 OFDM symbols. </w:t>
      </w:r>
    </w:p>
    <w:p w14:paraId="3F0ECD78" w14:textId="77777777" w:rsidR="007F7879" w:rsidRDefault="007F7879" w:rsidP="007F7879">
      <w:pPr>
        <w:spacing w:afterLines="50" w:after="120"/>
        <w:rPr>
          <w:rFonts w:eastAsia="SimSun"/>
          <w:i/>
          <w:iCs/>
          <w:sz w:val="20"/>
          <w:lang w:eastAsia="zh-CN"/>
        </w:rPr>
      </w:pPr>
      <w:r>
        <w:rPr>
          <w:rFonts w:eastAsia="SimSun"/>
          <w:b/>
          <w:bCs/>
          <w:i/>
          <w:iCs/>
          <w:sz w:val="20"/>
          <w:lang w:eastAsia="zh-CN"/>
        </w:rPr>
        <w:t>Proposal 8</w:t>
      </w:r>
      <w:r>
        <w:rPr>
          <w:rFonts w:eastAsia="SimSun"/>
          <w:i/>
          <w:iCs/>
          <w:sz w:val="20"/>
          <w:lang w:eastAsia="zh-CN"/>
        </w:rPr>
        <w:t>: RAN1 study the following options for CORESET length extension to 4 symbols:</w:t>
      </w:r>
    </w:p>
    <w:p w14:paraId="358C2518" w14:textId="77777777" w:rsidR="00374DBB" w:rsidRPr="001A6CFE" w:rsidRDefault="00374DBB" w:rsidP="00374DBB">
      <w:pPr>
        <w:pStyle w:val="ListParagraph"/>
        <w:numPr>
          <w:ilvl w:val="0"/>
          <w:numId w:val="34"/>
        </w:numPr>
        <w:spacing w:afterLines="50" w:after="120"/>
        <w:ind w:leftChars="0"/>
        <w:rPr>
          <w:rFonts w:eastAsia="SimSun"/>
          <w:i/>
          <w:iCs/>
          <w:sz w:val="20"/>
          <w:lang w:eastAsia="zh-CN"/>
        </w:rPr>
      </w:pPr>
      <w:r w:rsidRPr="001A6CFE">
        <w:rPr>
          <w:rFonts w:eastAsia="SimSun"/>
          <w:i/>
          <w:iCs/>
          <w:sz w:val="20"/>
          <w:lang w:eastAsia="zh-CN"/>
        </w:rPr>
        <w:t xml:space="preserve">Option 1 with new REG bundle </w:t>
      </w:r>
      <w:r>
        <w:rPr>
          <w:rFonts w:eastAsia="SimSun"/>
          <w:i/>
          <w:iCs/>
          <w:sz w:val="20"/>
          <w:lang w:eastAsia="zh-CN"/>
        </w:rPr>
        <w:t>mapping</w:t>
      </w:r>
      <w:r w:rsidRPr="001A6CFE">
        <w:rPr>
          <w:rFonts w:eastAsia="SimSun"/>
          <w:i/>
          <w:iCs/>
          <w:sz w:val="20"/>
          <w:lang w:eastAsia="zh-CN"/>
        </w:rPr>
        <w:t xml:space="preserve"> rules.</w:t>
      </w:r>
    </w:p>
    <w:p w14:paraId="5C77E701" w14:textId="77777777" w:rsidR="00374DBB" w:rsidRPr="001A6CFE" w:rsidRDefault="00374DBB" w:rsidP="00374DBB">
      <w:pPr>
        <w:pStyle w:val="ListParagraph"/>
        <w:numPr>
          <w:ilvl w:val="0"/>
          <w:numId w:val="34"/>
        </w:numPr>
        <w:spacing w:afterLines="50" w:after="120"/>
        <w:ind w:leftChars="0"/>
        <w:rPr>
          <w:rFonts w:eastAsia="SimSun"/>
          <w:i/>
          <w:iCs/>
          <w:sz w:val="20"/>
          <w:lang w:eastAsia="zh-CN"/>
        </w:rPr>
      </w:pPr>
      <w:r w:rsidRPr="001A6CFE">
        <w:rPr>
          <w:rFonts w:eastAsia="SimSun"/>
          <w:i/>
          <w:iCs/>
          <w:sz w:val="20"/>
          <w:lang w:eastAsia="zh-CN"/>
        </w:rPr>
        <w:t>Option 2 with contiguous OFDM symbols.</w:t>
      </w:r>
    </w:p>
    <w:p w14:paraId="564ED21F" w14:textId="23BFA2AA" w:rsidR="00374DBB" w:rsidRPr="001C79C0" w:rsidRDefault="00374DBB" w:rsidP="00374DBB">
      <w:pPr>
        <w:pStyle w:val="ListParagraph"/>
        <w:numPr>
          <w:ilvl w:val="0"/>
          <w:numId w:val="34"/>
        </w:numPr>
        <w:spacing w:afterLines="50" w:after="120"/>
        <w:ind w:leftChars="0"/>
        <w:rPr>
          <w:rFonts w:eastAsia="SimSun"/>
          <w:sz w:val="20"/>
          <w:lang w:eastAsia="zh-CN"/>
        </w:rPr>
      </w:pPr>
      <w:r w:rsidRPr="001A6CFE">
        <w:rPr>
          <w:rFonts w:eastAsia="SimSun"/>
          <w:i/>
          <w:iCs/>
          <w:sz w:val="20"/>
          <w:lang w:eastAsia="zh-CN"/>
        </w:rPr>
        <w:t>Option 3 with increased CCE and/or REG-bundle</w:t>
      </w:r>
      <w:r w:rsidRPr="001C79C0">
        <w:rPr>
          <w:rFonts w:eastAsia="SimSun"/>
          <w:i/>
          <w:iCs/>
          <w:sz w:val="20"/>
          <w:lang w:eastAsia="zh-CN"/>
        </w:rPr>
        <w:t xml:space="preserve"> size</w:t>
      </w:r>
    </w:p>
    <w:p w14:paraId="22A1224A" w14:textId="77777777" w:rsidR="000A6F3D" w:rsidRPr="00E5053D" w:rsidRDefault="000A6F3D" w:rsidP="00E36FA6">
      <w:pPr>
        <w:rPr>
          <w:rFonts w:eastAsia="SimSun"/>
          <w:sz w:val="20"/>
          <w:lang w:eastAsia="zh-CN"/>
        </w:rPr>
      </w:pPr>
    </w:p>
    <w:p w14:paraId="3E68B1A4" w14:textId="77777777" w:rsidR="00A12101" w:rsidRPr="003E1D81" w:rsidRDefault="00A12101" w:rsidP="003E1D81">
      <w:pPr>
        <w:rPr>
          <w:sz w:val="20"/>
          <w:lang w:eastAsia="x-none"/>
        </w:rPr>
      </w:pPr>
    </w:p>
    <w:p w14:paraId="51CC63C8" w14:textId="4B0B0E27" w:rsidR="005F2BBB" w:rsidRPr="00DB5A44" w:rsidRDefault="003E1D81" w:rsidP="005F2BBB">
      <w:pPr>
        <w:pStyle w:val="Heading1"/>
        <w:ind w:left="432" w:hanging="432"/>
        <w:rPr>
          <w:rFonts w:ascii="Times New Roman" w:hAnsi="Times New Roman"/>
          <w:b/>
          <w:bCs/>
          <w:sz w:val="22"/>
          <w:szCs w:val="22"/>
        </w:rPr>
      </w:pPr>
      <w:r>
        <w:rPr>
          <w:rFonts w:asciiTheme="minorEastAsia" w:eastAsiaTheme="minorEastAsia" w:hAnsiTheme="minorEastAsia"/>
          <w:b/>
          <w:bCs/>
          <w:sz w:val="22"/>
          <w:szCs w:val="22"/>
          <w:lang w:eastAsia="zh-CN"/>
        </w:rPr>
        <w:t>6</w:t>
      </w:r>
      <w:r w:rsidR="00DB5A44" w:rsidRPr="00DB5A44">
        <w:rPr>
          <w:rFonts w:ascii="Times New Roman" w:hAnsi="Times New Roman"/>
          <w:b/>
          <w:bCs/>
          <w:sz w:val="22"/>
          <w:szCs w:val="22"/>
        </w:rPr>
        <w:t xml:space="preserve"> </w:t>
      </w:r>
      <w:r w:rsidR="005F2BBB" w:rsidRPr="00DB5A44">
        <w:rPr>
          <w:rFonts w:ascii="Times New Roman" w:hAnsi="Times New Roman"/>
          <w:b/>
          <w:bCs/>
          <w:sz w:val="22"/>
          <w:szCs w:val="22"/>
        </w:rPr>
        <w:t>References</w:t>
      </w:r>
      <w:bookmarkEnd w:id="29"/>
      <w:bookmarkEnd w:id="30"/>
      <w:bookmarkEnd w:id="31"/>
    </w:p>
    <w:p w14:paraId="22106CB1" w14:textId="13878B0D" w:rsidR="00EF492B" w:rsidRDefault="00ED6AEC" w:rsidP="009217B1">
      <w:pPr>
        <w:pStyle w:val="ListParagraph"/>
        <w:numPr>
          <w:ilvl w:val="0"/>
          <w:numId w:val="2"/>
        </w:numPr>
        <w:spacing w:after="120"/>
        <w:ind w:leftChars="0"/>
        <w:jc w:val="both"/>
        <w:rPr>
          <w:rFonts w:eastAsia="SimSun"/>
          <w:sz w:val="20"/>
          <w:lang w:val="en-US" w:eastAsia="zh-CN"/>
        </w:rPr>
      </w:pPr>
      <w:r w:rsidRPr="00ED6AEC">
        <w:rPr>
          <w:rFonts w:eastAsia="SimSun"/>
          <w:sz w:val="20"/>
          <w:lang w:val="en-US" w:eastAsia="zh-CN"/>
        </w:rPr>
        <w:t>RP-2</w:t>
      </w:r>
      <w:r w:rsidR="004F6B51">
        <w:rPr>
          <w:rFonts w:eastAsia="SimSun"/>
          <w:sz w:val="20"/>
          <w:lang w:val="en-US" w:eastAsia="zh-CN"/>
        </w:rPr>
        <w:t>41667</w:t>
      </w:r>
      <w:r w:rsidRPr="00ED6AEC">
        <w:rPr>
          <w:rFonts w:eastAsia="SimSun"/>
          <w:sz w:val="20"/>
          <w:lang w:val="en-US" w:eastAsia="zh-CN"/>
        </w:rPr>
        <w:t>, Moderator (</w:t>
      </w:r>
      <w:r w:rsidR="00705396">
        <w:rPr>
          <w:rFonts w:eastAsia="SimSun"/>
          <w:sz w:val="20"/>
          <w:lang w:val="en-US" w:eastAsia="zh-CN"/>
        </w:rPr>
        <w:t>Thales</w:t>
      </w:r>
      <w:r w:rsidRPr="00ED6AEC">
        <w:rPr>
          <w:rFonts w:eastAsia="SimSun"/>
          <w:sz w:val="20"/>
          <w:lang w:val="en-US" w:eastAsia="zh-CN"/>
        </w:rPr>
        <w:t xml:space="preserve">), </w:t>
      </w:r>
      <w:r w:rsidR="00A70E1A">
        <w:rPr>
          <w:rFonts w:eastAsia="SimSun"/>
          <w:sz w:val="20"/>
          <w:lang w:val="en-US" w:eastAsia="zh-CN"/>
        </w:rPr>
        <w:t xml:space="preserve">New WID: </w:t>
      </w:r>
      <w:r w:rsidR="00A70E1A" w:rsidRPr="00A70E1A">
        <w:rPr>
          <w:rFonts w:eastAsia="SimSun"/>
          <w:sz w:val="20"/>
          <w:lang w:val="en-US" w:eastAsia="zh-CN"/>
        </w:rPr>
        <w:t>Non-Terrestrial Networks (NTN) for NR Phase 3</w:t>
      </w:r>
      <w:r w:rsidRPr="00ED6AEC">
        <w:rPr>
          <w:rFonts w:eastAsia="SimSun"/>
          <w:sz w:val="20"/>
          <w:lang w:val="en-US" w:eastAsia="zh-CN"/>
        </w:rPr>
        <w:t xml:space="preserve">, </w:t>
      </w:r>
      <w:r w:rsidR="00A70E1A">
        <w:rPr>
          <w:rFonts w:eastAsia="SimSun"/>
          <w:sz w:val="20"/>
          <w:lang w:val="en-US" w:eastAsia="zh-CN"/>
        </w:rPr>
        <w:t>RAN#10</w:t>
      </w:r>
      <w:r w:rsidR="004F6B51">
        <w:rPr>
          <w:rFonts w:eastAsia="SimSun"/>
          <w:sz w:val="20"/>
          <w:lang w:val="en-US" w:eastAsia="zh-CN"/>
        </w:rPr>
        <w:t>4</w:t>
      </w:r>
      <w:r w:rsidR="00A70E1A">
        <w:rPr>
          <w:rFonts w:eastAsia="SimSun"/>
          <w:sz w:val="20"/>
          <w:lang w:val="en-US" w:eastAsia="zh-CN"/>
        </w:rPr>
        <w:t xml:space="preserve">, </w:t>
      </w:r>
      <w:r w:rsidR="004F6B51">
        <w:rPr>
          <w:rFonts w:eastAsia="SimSun"/>
          <w:sz w:val="20"/>
          <w:lang w:val="en-US" w:eastAsia="zh-CN"/>
        </w:rPr>
        <w:t>Shanghai</w:t>
      </w:r>
      <w:r w:rsidR="00705396" w:rsidRPr="00705396">
        <w:rPr>
          <w:rFonts w:eastAsia="SimSun"/>
          <w:sz w:val="20"/>
          <w:lang w:val="en-US" w:eastAsia="zh-CN"/>
        </w:rPr>
        <w:t xml:space="preserve">, </w:t>
      </w:r>
      <w:r w:rsidR="004F6B51">
        <w:rPr>
          <w:rFonts w:eastAsia="SimSun"/>
          <w:sz w:val="20"/>
          <w:lang w:val="en-US" w:eastAsia="zh-CN"/>
        </w:rPr>
        <w:t>China</w:t>
      </w:r>
      <w:r w:rsidR="00A70E1A">
        <w:rPr>
          <w:rFonts w:eastAsia="SimSun"/>
          <w:sz w:val="20"/>
          <w:lang w:val="en-US" w:eastAsia="zh-CN"/>
        </w:rPr>
        <w:t xml:space="preserve">, </w:t>
      </w:r>
      <w:r w:rsidR="004F6B51">
        <w:rPr>
          <w:rFonts w:eastAsia="SimSun"/>
          <w:sz w:val="20"/>
          <w:lang w:val="en-US" w:eastAsia="zh-CN"/>
        </w:rPr>
        <w:t>June</w:t>
      </w:r>
      <w:r w:rsidR="00705396" w:rsidRPr="00705396">
        <w:rPr>
          <w:rFonts w:eastAsia="SimSun"/>
          <w:sz w:val="20"/>
          <w:lang w:val="en-US" w:eastAsia="zh-CN"/>
        </w:rPr>
        <w:t xml:space="preserve"> 1</w:t>
      </w:r>
      <w:r w:rsidR="004F6B51">
        <w:rPr>
          <w:rFonts w:eastAsia="SimSun"/>
          <w:sz w:val="20"/>
          <w:lang w:val="en-US" w:eastAsia="zh-CN"/>
        </w:rPr>
        <w:t>7</w:t>
      </w:r>
      <w:r w:rsidR="00705396" w:rsidRPr="00705396">
        <w:rPr>
          <w:rFonts w:eastAsia="SimSun"/>
          <w:sz w:val="20"/>
          <w:lang w:val="en-US" w:eastAsia="zh-CN"/>
        </w:rPr>
        <w:t>-2</w:t>
      </w:r>
      <w:r w:rsidR="004F6B51">
        <w:rPr>
          <w:rFonts w:eastAsia="SimSun"/>
          <w:sz w:val="20"/>
          <w:lang w:val="en-US" w:eastAsia="zh-CN"/>
        </w:rPr>
        <w:t>0</w:t>
      </w:r>
      <w:r w:rsidRPr="00ED6AEC">
        <w:rPr>
          <w:rFonts w:eastAsia="SimSun"/>
          <w:sz w:val="20"/>
          <w:lang w:val="en-US" w:eastAsia="zh-CN"/>
        </w:rPr>
        <w:t>, 202</w:t>
      </w:r>
      <w:r w:rsidR="00705396">
        <w:rPr>
          <w:rFonts w:eastAsia="SimSun"/>
          <w:sz w:val="20"/>
          <w:lang w:val="en-US" w:eastAsia="zh-CN"/>
        </w:rPr>
        <w:t>4</w:t>
      </w:r>
    </w:p>
    <w:p w14:paraId="48A810DE" w14:textId="4C992A24" w:rsidR="000F00FB" w:rsidRPr="0044510C" w:rsidRDefault="00787A80" w:rsidP="0044510C">
      <w:pPr>
        <w:pStyle w:val="ListParagraph"/>
        <w:numPr>
          <w:ilvl w:val="0"/>
          <w:numId w:val="2"/>
        </w:numPr>
        <w:spacing w:after="120"/>
        <w:ind w:leftChars="0"/>
        <w:jc w:val="both"/>
        <w:rPr>
          <w:rFonts w:eastAsia="SimSun"/>
          <w:sz w:val="20"/>
          <w:lang w:val="en-US" w:eastAsia="zh-CN"/>
        </w:rPr>
      </w:pPr>
      <w:bookmarkStart w:id="32" w:name="_Ref159151418"/>
      <w:r>
        <w:rPr>
          <w:rFonts w:eastAsia="SimSun"/>
          <w:sz w:val="20"/>
          <w:lang w:val="en-US" w:eastAsia="zh-CN"/>
        </w:rPr>
        <w:t>R1-2</w:t>
      </w:r>
      <w:r w:rsidR="00705396">
        <w:rPr>
          <w:rFonts w:eastAsia="SimSun"/>
          <w:sz w:val="20"/>
          <w:lang w:val="en-US" w:eastAsia="zh-CN"/>
        </w:rPr>
        <w:t>40</w:t>
      </w:r>
      <w:r w:rsidR="0044510C">
        <w:rPr>
          <w:rFonts w:eastAsia="SimSun"/>
          <w:sz w:val="20"/>
          <w:lang w:val="en-US" w:eastAsia="zh-CN"/>
        </w:rPr>
        <w:t>7770</w:t>
      </w:r>
      <w:r>
        <w:rPr>
          <w:rFonts w:eastAsia="SimSun"/>
          <w:sz w:val="20"/>
          <w:lang w:val="en-US" w:eastAsia="zh-CN"/>
        </w:rPr>
        <w:t xml:space="preserve">, </w:t>
      </w:r>
      <w:bookmarkEnd w:id="32"/>
      <w:r w:rsidR="00705396">
        <w:rPr>
          <w:rFonts w:eastAsia="SimSun"/>
          <w:sz w:val="20"/>
          <w:lang w:val="en-US" w:eastAsia="zh-CN"/>
        </w:rPr>
        <w:t xml:space="preserve">Moderator (Thales), </w:t>
      </w:r>
      <w:r w:rsidR="00705396" w:rsidRPr="00705396">
        <w:rPr>
          <w:rFonts w:eastAsia="SimSun"/>
          <w:sz w:val="20"/>
          <w:lang w:val="en-US" w:eastAsia="zh-CN"/>
        </w:rPr>
        <w:t>FL Summary #3: NR-NTN downlink coverage enhancements</w:t>
      </w:r>
      <w:r w:rsidR="00705396">
        <w:rPr>
          <w:rFonts w:eastAsia="SimSun"/>
          <w:sz w:val="20"/>
          <w:lang w:val="en-US" w:eastAsia="zh-CN"/>
        </w:rPr>
        <w:t>, RAN1#11</w:t>
      </w:r>
      <w:r w:rsidR="00F307EA">
        <w:rPr>
          <w:rFonts w:eastAsia="SimSun"/>
          <w:sz w:val="20"/>
          <w:lang w:val="en-US" w:eastAsia="zh-CN"/>
        </w:rPr>
        <w:t>8</w:t>
      </w:r>
      <w:r w:rsidR="0044510C">
        <w:rPr>
          <w:rFonts w:eastAsia="SimSun"/>
          <w:sz w:val="20"/>
          <w:lang w:val="en-US" w:eastAsia="zh-CN"/>
        </w:rPr>
        <w:t>bis</w:t>
      </w:r>
      <w:r w:rsidR="00705396">
        <w:rPr>
          <w:rFonts w:eastAsia="SimSun"/>
          <w:sz w:val="20"/>
          <w:lang w:val="en-US" w:eastAsia="zh-CN"/>
        </w:rPr>
        <w:t xml:space="preserve">, </w:t>
      </w:r>
      <w:r w:rsidR="0044510C">
        <w:rPr>
          <w:rFonts w:eastAsia="SimSun"/>
          <w:sz w:val="20"/>
          <w:lang w:val="en-US" w:eastAsia="zh-CN"/>
        </w:rPr>
        <w:t>Hefei</w:t>
      </w:r>
      <w:r w:rsidR="00267D22" w:rsidRPr="00267D22">
        <w:rPr>
          <w:rFonts w:eastAsia="SimSun"/>
          <w:sz w:val="20"/>
          <w:lang w:val="en-US" w:eastAsia="zh-CN"/>
        </w:rPr>
        <w:t xml:space="preserve">, </w:t>
      </w:r>
      <w:r w:rsidR="0044510C">
        <w:rPr>
          <w:rFonts w:eastAsia="SimSun"/>
          <w:sz w:val="20"/>
          <w:lang w:val="en-US" w:eastAsia="zh-CN"/>
        </w:rPr>
        <w:t>China</w:t>
      </w:r>
      <w:r w:rsidR="00267D22" w:rsidRPr="00267D22">
        <w:rPr>
          <w:rFonts w:eastAsia="SimSun"/>
          <w:sz w:val="20"/>
          <w:lang w:val="en-US" w:eastAsia="zh-CN"/>
        </w:rPr>
        <w:t xml:space="preserve">, </w:t>
      </w:r>
      <w:r w:rsidR="0044510C">
        <w:rPr>
          <w:rFonts w:eastAsia="SimSun"/>
          <w:sz w:val="20"/>
          <w:lang w:val="en-US" w:eastAsia="zh-CN"/>
        </w:rPr>
        <w:t>October</w:t>
      </w:r>
      <w:r w:rsidR="002918DA" w:rsidRPr="002918DA">
        <w:rPr>
          <w:rFonts w:eastAsia="SimSun"/>
          <w:sz w:val="20"/>
          <w:lang w:val="en-US" w:eastAsia="zh-CN"/>
        </w:rPr>
        <w:t xml:space="preserve"> </w:t>
      </w:r>
      <w:r w:rsidR="0044510C">
        <w:rPr>
          <w:rFonts w:eastAsia="SimSun"/>
          <w:sz w:val="20"/>
          <w:lang w:val="en-US" w:eastAsia="zh-CN"/>
        </w:rPr>
        <w:t>14</w:t>
      </w:r>
      <w:r w:rsidR="002918DA" w:rsidRPr="0044510C">
        <w:rPr>
          <w:rFonts w:eastAsia="SimSun"/>
          <w:sz w:val="20"/>
          <w:vertAlign w:val="superscript"/>
          <w:lang w:val="en-US" w:eastAsia="zh-CN"/>
        </w:rPr>
        <w:t>th</w:t>
      </w:r>
      <w:r w:rsidR="0044510C">
        <w:rPr>
          <w:rFonts w:eastAsia="SimSun"/>
          <w:sz w:val="20"/>
          <w:lang w:val="en-US" w:eastAsia="zh-CN"/>
        </w:rPr>
        <w:t xml:space="preserve"> </w:t>
      </w:r>
      <w:r w:rsidR="002918DA" w:rsidRPr="002918DA">
        <w:rPr>
          <w:rFonts w:eastAsia="SimSun"/>
          <w:sz w:val="20"/>
          <w:lang w:val="en-US" w:eastAsia="zh-CN"/>
        </w:rPr>
        <w:t xml:space="preserve">– </w:t>
      </w:r>
      <w:r w:rsidR="0044510C">
        <w:rPr>
          <w:rFonts w:eastAsia="SimSun"/>
          <w:sz w:val="20"/>
          <w:lang w:val="en-US" w:eastAsia="zh-CN"/>
        </w:rPr>
        <w:t>18</w:t>
      </w:r>
      <w:r w:rsidR="002918DA" w:rsidRPr="0044510C">
        <w:rPr>
          <w:rFonts w:eastAsia="SimSun"/>
          <w:sz w:val="20"/>
          <w:vertAlign w:val="superscript"/>
          <w:lang w:val="en-US" w:eastAsia="zh-CN"/>
        </w:rPr>
        <w:t>th</w:t>
      </w:r>
      <w:r w:rsidR="00705396" w:rsidRPr="00705396">
        <w:rPr>
          <w:rFonts w:eastAsia="SimSun"/>
          <w:sz w:val="20"/>
          <w:lang w:val="en-US" w:eastAsia="zh-CN"/>
        </w:rPr>
        <w:t>, 2024</w:t>
      </w:r>
    </w:p>
    <w:sectPr w:rsidR="000F00FB" w:rsidRPr="0044510C" w:rsidSect="0091738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16B94" w14:textId="77777777" w:rsidR="003326CD" w:rsidRDefault="003326CD" w:rsidP="005F2BBB">
      <w:r>
        <w:separator/>
      </w:r>
    </w:p>
  </w:endnote>
  <w:endnote w:type="continuationSeparator" w:id="0">
    <w:p w14:paraId="70BBDE51" w14:textId="77777777" w:rsidR="003326CD" w:rsidRDefault="003326CD"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818D8" w14:textId="77777777" w:rsidR="003326CD" w:rsidRDefault="003326CD" w:rsidP="005F2BBB">
      <w:r>
        <w:separator/>
      </w:r>
    </w:p>
  </w:footnote>
  <w:footnote w:type="continuationSeparator" w:id="0">
    <w:p w14:paraId="17AB92E3" w14:textId="77777777" w:rsidR="003326CD" w:rsidRDefault="003326CD"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7737F"/>
    <w:multiLevelType w:val="hybridMultilevel"/>
    <w:tmpl w:val="59B04F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887B64"/>
    <w:multiLevelType w:val="hybridMultilevel"/>
    <w:tmpl w:val="088648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0F17C2"/>
    <w:multiLevelType w:val="hybridMultilevel"/>
    <w:tmpl w:val="25AE01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AB0790C"/>
    <w:multiLevelType w:val="hybridMultilevel"/>
    <w:tmpl w:val="32902C28"/>
    <w:lvl w:ilvl="0" w:tplc="C5EA3F40">
      <w:start w:val="2"/>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7"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52A6703"/>
    <w:multiLevelType w:val="multilevel"/>
    <w:tmpl w:val="5C18A2DE"/>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
      <w:lvlJc w:val="left"/>
      <w:pPr>
        <w:tabs>
          <w:tab w:val="num" w:pos="2520"/>
        </w:tabs>
        <w:ind w:left="2520" w:hanging="360"/>
      </w:pPr>
      <w:rPr>
        <w:rFonts w:ascii="Symbol" w:hAnsi="Symbol" w:hint="default"/>
        <w:sz w:val="20"/>
      </w:rPr>
    </w:lvl>
    <w:lvl w:ilvl="2" w:tentative="1">
      <w:start w:val="1"/>
      <w:numFmt w:val="bullet"/>
      <w:lvlText w:val=""/>
      <w:lvlJc w:val="left"/>
      <w:pPr>
        <w:tabs>
          <w:tab w:val="num" w:pos="3240"/>
        </w:tabs>
        <w:ind w:left="3240" w:hanging="360"/>
      </w:pPr>
      <w:rPr>
        <w:rFonts w:ascii="Symbol" w:hAnsi="Symbol" w:hint="default"/>
        <w:sz w:val="20"/>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9" w15:restartNumberingAfterBreak="0">
    <w:nsid w:val="27D000FA"/>
    <w:multiLevelType w:val="hybridMultilevel"/>
    <w:tmpl w:val="4894B7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0E051E"/>
    <w:multiLevelType w:val="hybridMultilevel"/>
    <w:tmpl w:val="0A2819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50F3D5B"/>
    <w:multiLevelType w:val="multilevel"/>
    <w:tmpl w:val="5426CA0E"/>
    <w:lvl w:ilvl="0">
      <w:start w:val="1"/>
      <w:numFmt w:val="bullet"/>
      <w:lvlText w:val=""/>
      <w:lvlJc w:val="left"/>
      <w:pPr>
        <w:tabs>
          <w:tab w:val="num" w:pos="1440"/>
        </w:tabs>
        <w:ind w:left="1440" w:hanging="360"/>
      </w:pPr>
      <w:rPr>
        <w:rFonts w:ascii="Symbol" w:hAnsi="Symbol" w:hint="default"/>
        <w:sz w:val="20"/>
      </w:rPr>
    </w:lvl>
    <w:lvl w:ilvl="1">
      <w:start w:val="2"/>
      <w:numFmt w:val="decimal"/>
      <w:lvlText w:val="%2"/>
      <w:lvlJc w:val="left"/>
      <w:pPr>
        <w:ind w:left="2160" w:hanging="360"/>
      </w:pPr>
      <w:rPr>
        <w:rFonts w:hint="default"/>
        <w:b w:val="0"/>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13"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B5C0373"/>
    <w:multiLevelType w:val="hybridMultilevel"/>
    <w:tmpl w:val="EFAE98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F53579"/>
    <w:multiLevelType w:val="hybridMultilevel"/>
    <w:tmpl w:val="31B0B5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5CB0974"/>
    <w:multiLevelType w:val="hybridMultilevel"/>
    <w:tmpl w:val="8E42FA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BFA54CE"/>
    <w:multiLevelType w:val="hybridMultilevel"/>
    <w:tmpl w:val="2FD8FAB4"/>
    <w:lvl w:ilvl="0" w:tplc="69BEF6C2">
      <w:start w:val="1"/>
      <w:numFmt w:val="bullet"/>
      <w:lvlText w:val=""/>
      <w:lvlJc w:val="left"/>
      <w:pPr>
        <w:tabs>
          <w:tab w:val="num" w:pos="720"/>
        </w:tabs>
        <w:ind w:left="720" w:hanging="360"/>
      </w:pPr>
      <w:rPr>
        <w:rFonts w:ascii="Symbol" w:hAnsi="Symbol" w:hint="default"/>
      </w:rPr>
    </w:lvl>
    <w:lvl w:ilvl="1" w:tplc="089C842A">
      <w:numFmt w:val="bullet"/>
      <w:lvlText w:val="o"/>
      <w:lvlJc w:val="left"/>
      <w:pPr>
        <w:tabs>
          <w:tab w:val="num" w:pos="1440"/>
        </w:tabs>
        <w:ind w:left="1440" w:hanging="360"/>
      </w:pPr>
      <w:rPr>
        <w:rFonts w:ascii="Courier New" w:hAnsi="Courier New" w:hint="default"/>
      </w:rPr>
    </w:lvl>
    <w:lvl w:ilvl="2" w:tplc="DB3ABA06" w:tentative="1">
      <w:start w:val="1"/>
      <w:numFmt w:val="bullet"/>
      <w:lvlText w:val=""/>
      <w:lvlJc w:val="left"/>
      <w:pPr>
        <w:tabs>
          <w:tab w:val="num" w:pos="2160"/>
        </w:tabs>
        <w:ind w:left="2160" w:hanging="360"/>
      </w:pPr>
      <w:rPr>
        <w:rFonts w:ascii="Symbol" w:hAnsi="Symbol" w:hint="default"/>
      </w:rPr>
    </w:lvl>
    <w:lvl w:ilvl="3" w:tplc="F7CE64C0" w:tentative="1">
      <w:start w:val="1"/>
      <w:numFmt w:val="bullet"/>
      <w:lvlText w:val=""/>
      <w:lvlJc w:val="left"/>
      <w:pPr>
        <w:tabs>
          <w:tab w:val="num" w:pos="2880"/>
        </w:tabs>
        <w:ind w:left="2880" w:hanging="360"/>
      </w:pPr>
      <w:rPr>
        <w:rFonts w:ascii="Symbol" w:hAnsi="Symbol" w:hint="default"/>
      </w:rPr>
    </w:lvl>
    <w:lvl w:ilvl="4" w:tplc="83804D78" w:tentative="1">
      <w:start w:val="1"/>
      <w:numFmt w:val="bullet"/>
      <w:lvlText w:val=""/>
      <w:lvlJc w:val="left"/>
      <w:pPr>
        <w:tabs>
          <w:tab w:val="num" w:pos="3600"/>
        </w:tabs>
        <w:ind w:left="3600" w:hanging="360"/>
      </w:pPr>
      <w:rPr>
        <w:rFonts w:ascii="Symbol" w:hAnsi="Symbol" w:hint="default"/>
      </w:rPr>
    </w:lvl>
    <w:lvl w:ilvl="5" w:tplc="61A2F718" w:tentative="1">
      <w:start w:val="1"/>
      <w:numFmt w:val="bullet"/>
      <w:lvlText w:val=""/>
      <w:lvlJc w:val="left"/>
      <w:pPr>
        <w:tabs>
          <w:tab w:val="num" w:pos="4320"/>
        </w:tabs>
        <w:ind w:left="4320" w:hanging="360"/>
      </w:pPr>
      <w:rPr>
        <w:rFonts w:ascii="Symbol" w:hAnsi="Symbol" w:hint="default"/>
      </w:rPr>
    </w:lvl>
    <w:lvl w:ilvl="6" w:tplc="ECA64F16" w:tentative="1">
      <w:start w:val="1"/>
      <w:numFmt w:val="bullet"/>
      <w:lvlText w:val=""/>
      <w:lvlJc w:val="left"/>
      <w:pPr>
        <w:tabs>
          <w:tab w:val="num" w:pos="5040"/>
        </w:tabs>
        <w:ind w:left="5040" w:hanging="360"/>
      </w:pPr>
      <w:rPr>
        <w:rFonts w:ascii="Symbol" w:hAnsi="Symbol" w:hint="default"/>
      </w:rPr>
    </w:lvl>
    <w:lvl w:ilvl="7" w:tplc="7F520566" w:tentative="1">
      <w:start w:val="1"/>
      <w:numFmt w:val="bullet"/>
      <w:lvlText w:val=""/>
      <w:lvlJc w:val="left"/>
      <w:pPr>
        <w:tabs>
          <w:tab w:val="num" w:pos="5760"/>
        </w:tabs>
        <w:ind w:left="5760" w:hanging="360"/>
      </w:pPr>
      <w:rPr>
        <w:rFonts w:ascii="Symbol" w:hAnsi="Symbol" w:hint="default"/>
      </w:rPr>
    </w:lvl>
    <w:lvl w:ilvl="8" w:tplc="8708BB3A"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69824E8"/>
    <w:multiLevelType w:val="hybridMultilevel"/>
    <w:tmpl w:val="13B09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70F7E98"/>
    <w:multiLevelType w:val="hybridMultilevel"/>
    <w:tmpl w:val="B17447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76271ED"/>
    <w:multiLevelType w:val="hybridMultilevel"/>
    <w:tmpl w:val="B12EBE8C"/>
    <w:lvl w:ilvl="0" w:tplc="718434EA">
      <w:start w:val="1"/>
      <w:numFmt w:val="bullet"/>
      <w:lvlText w:val=""/>
      <w:lvlJc w:val="left"/>
      <w:pPr>
        <w:tabs>
          <w:tab w:val="num" w:pos="720"/>
        </w:tabs>
        <w:ind w:left="720" w:hanging="360"/>
      </w:pPr>
      <w:rPr>
        <w:rFonts w:ascii="Symbol" w:hAnsi="Symbol" w:hint="default"/>
      </w:rPr>
    </w:lvl>
    <w:lvl w:ilvl="1" w:tplc="3B520AEA">
      <w:numFmt w:val="bullet"/>
      <w:lvlText w:val="o"/>
      <w:lvlJc w:val="left"/>
      <w:pPr>
        <w:tabs>
          <w:tab w:val="num" w:pos="1440"/>
        </w:tabs>
        <w:ind w:left="1440" w:hanging="360"/>
      </w:pPr>
      <w:rPr>
        <w:rFonts w:ascii="Courier New" w:hAnsi="Courier New" w:hint="default"/>
      </w:rPr>
    </w:lvl>
    <w:lvl w:ilvl="2" w:tplc="F5EC28D8" w:tentative="1">
      <w:start w:val="1"/>
      <w:numFmt w:val="bullet"/>
      <w:lvlText w:val=""/>
      <w:lvlJc w:val="left"/>
      <w:pPr>
        <w:tabs>
          <w:tab w:val="num" w:pos="2160"/>
        </w:tabs>
        <w:ind w:left="2160" w:hanging="360"/>
      </w:pPr>
      <w:rPr>
        <w:rFonts w:ascii="Symbol" w:hAnsi="Symbol" w:hint="default"/>
      </w:rPr>
    </w:lvl>
    <w:lvl w:ilvl="3" w:tplc="6B46FAF6" w:tentative="1">
      <w:start w:val="1"/>
      <w:numFmt w:val="bullet"/>
      <w:lvlText w:val=""/>
      <w:lvlJc w:val="left"/>
      <w:pPr>
        <w:tabs>
          <w:tab w:val="num" w:pos="2880"/>
        </w:tabs>
        <w:ind w:left="2880" w:hanging="360"/>
      </w:pPr>
      <w:rPr>
        <w:rFonts w:ascii="Symbol" w:hAnsi="Symbol" w:hint="default"/>
      </w:rPr>
    </w:lvl>
    <w:lvl w:ilvl="4" w:tplc="5F328D32" w:tentative="1">
      <w:start w:val="1"/>
      <w:numFmt w:val="bullet"/>
      <w:lvlText w:val=""/>
      <w:lvlJc w:val="left"/>
      <w:pPr>
        <w:tabs>
          <w:tab w:val="num" w:pos="3600"/>
        </w:tabs>
        <w:ind w:left="3600" w:hanging="360"/>
      </w:pPr>
      <w:rPr>
        <w:rFonts w:ascii="Symbol" w:hAnsi="Symbol" w:hint="default"/>
      </w:rPr>
    </w:lvl>
    <w:lvl w:ilvl="5" w:tplc="22BE2AAE" w:tentative="1">
      <w:start w:val="1"/>
      <w:numFmt w:val="bullet"/>
      <w:lvlText w:val=""/>
      <w:lvlJc w:val="left"/>
      <w:pPr>
        <w:tabs>
          <w:tab w:val="num" w:pos="4320"/>
        </w:tabs>
        <w:ind w:left="4320" w:hanging="360"/>
      </w:pPr>
      <w:rPr>
        <w:rFonts w:ascii="Symbol" w:hAnsi="Symbol" w:hint="default"/>
      </w:rPr>
    </w:lvl>
    <w:lvl w:ilvl="6" w:tplc="A1F24030" w:tentative="1">
      <w:start w:val="1"/>
      <w:numFmt w:val="bullet"/>
      <w:lvlText w:val=""/>
      <w:lvlJc w:val="left"/>
      <w:pPr>
        <w:tabs>
          <w:tab w:val="num" w:pos="5040"/>
        </w:tabs>
        <w:ind w:left="5040" w:hanging="360"/>
      </w:pPr>
      <w:rPr>
        <w:rFonts w:ascii="Symbol" w:hAnsi="Symbol" w:hint="default"/>
      </w:rPr>
    </w:lvl>
    <w:lvl w:ilvl="7" w:tplc="C4F2FCF6" w:tentative="1">
      <w:start w:val="1"/>
      <w:numFmt w:val="bullet"/>
      <w:lvlText w:val=""/>
      <w:lvlJc w:val="left"/>
      <w:pPr>
        <w:tabs>
          <w:tab w:val="num" w:pos="5760"/>
        </w:tabs>
        <w:ind w:left="5760" w:hanging="360"/>
      </w:pPr>
      <w:rPr>
        <w:rFonts w:ascii="Symbol" w:hAnsi="Symbol" w:hint="default"/>
      </w:rPr>
    </w:lvl>
    <w:lvl w:ilvl="8" w:tplc="179283AA"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6DAA5CD7"/>
    <w:multiLevelType w:val="hybridMultilevel"/>
    <w:tmpl w:val="BB4E49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F294DF0"/>
    <w:multiLevelType w:val="hybridMultilevel"/>
    <w:tmpl w:val="75F6DF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856269"/>
    <w:multiLevelType w:val="hybridMultilevel"/>
    <w:tmpl w:val="2D86CB52"/>
    <w:lvl w:ilvl="0" w:tplc="A4A4B8B4">
      <w:start w:val="1"/>
      <w:numFmt w:val="bullet"/>
      <w:lvlText w:val=""/>
      <w:lvlJc w:val="left"/>
      <w:pPr>
        <w:tabs>
          <w:tab w:val="num" w:pos="720"/>
        </w:tabs>
        <w:ind w:left="720" w:hanging="360"/>
      </w:pPr>
      <w:rPr>
        <w:rFonts w:ascii="Symbol" w:hAnsi="Symbol" w:hint="default"/>
      </w:rPr>
    </w:lvl>
    <w:lvl w:ilvl="1" w:tplc="76E4AB20">
      <w:numFmt w:val="bullet"/>
      <w:lvlText w:val="o"/>
      <w:lvlJc w:val="left"/>
      <w:pPr>
        <w:tabs>
          <w:tab w:val="num" w:pos="1440"/>
        </w:tabs>
        <w:ind w:left="1440" w:hanging="360"/>
      </w:pPr>
      <w:rPr>
        <w:rFonts w:ascii="Courier New" w:hAnsi="Courier New" w:hint="default"/>
      </w:rPr>
    </w:lvl>
    <w:lvl w:ilvl="2" w:tplc="7DAEF292" w:tentative="1">
      <w:start w:val="1"/>
      <w:numFmt w:val="bullet"/>
      <w:lvlText w:val=""/>
      <w:lvlJc w:val="left"/>
      <w:pPr>
        <w:tabs>
          <w:tab w:val="num" w:pos="2160"/>
        </w:tabs>
        <w:ind w:left="2160" w:hanging="360"/>
      </w:pPr>
      <w:rPr>
        <w:rFonts w:ascii="Symbol" w:hAnsi="Symbol" w:hint="default"/>
      </w:rPr>
    </w:lvl>
    <w:lvl w:ilvl="3" w:tplc="4FC6DAA4" w:tentative="1">
      <w:start w:val="1"/>
      <w:numFmt w:val="bullet"/>
      <w:lvlText w:val=""/>
      <w:lvlJc w:val="left"/>
      <w:pPr>
        <w:tabs>
          <w:tab w:val="num" w:pos="2880"/>
        </w:tabs>
        <w:ind w:left="2880" w:hanging="360"/>
      </w:pPr>
      <w:rPr>
        <w:rFonts w:ascii="Symbol" w:hAnsi="Symbol" w:hint="default"/>
      </w:rPr>
    </w:lvl>
    <w:lvl w:ilvl="4" w:tplc="676AAF6A" w:tentative="1">
      <w:start w:val="1"/>
      <w:numFmt w:val="bullet"/>
      <w:lvlText w:val=""/>
      <w:lvlJc w:val="left"/>
      <w:pPr>
        <w:tabs>
          <w:tab w:val="num" w:pos="3600"/>
        </w:tabs>
        <w:ind w:left="3600" w:hanging="360"/>
      </w:pPr>
      <w:rPr>
        <w:rFonts w:ascii="Symbol" w:hAnsi="Symbol" w:hint="default"/>
      </w:rPr>
    </w:lvl>
    <w:lvl w:ilvl="5" w:tplc="E7425AA2" w:tentative="1">
      <w:start w:val="1"/>
      <w:numFmt w:val="bullet"/>
      <w:lvlText w:val=""/>
      <w:lvlJc w:val="left"/>
      <w:pPr>
        <w:tabs>
          <w:tab w:val="num" w:pos="4320"/>
        </w:tabs>
        <w:ind w:left="4320" w:hanging="360"/>
      </w:pPr>
      <w:rPr>
        <w:rFonts w:ascii="Symbol" w:hAnsi="Symbol" w:hint="default"/>
      </w:rPr>
    </w:lvl>
    <w:lvl w:ilvl="6" w:tplc="6F50D5FC" w:tentative="1">
      <w:start w:val="1"/>
      <w:numFmt w:val="bullet"/>
      <w:lvlText w:val=""/>
      <w:lvlJc w:val="left"/>
      <w:pPr>
        <w:tabs>
          <w:tab w:val="num" w:pos="5040"/>
        </w:tabs>
        <w:ind w:left="5040" w:hanging="360"/>
      </w:pPr>
      <w:rPr>
        <w:rFonts w:ascii="Symbol" w:hAnsi="Symbol" w:hint="default"/>
      </w:rPr>
    </w:lvl>
    <w:lvl w:ilvl="7" w:tplc="E618C4E6" w:tentative="1">
      <w:start w:val="1"/>
      <w:numFmt w:val="bullet"/>
      <w:lvlText w:val=""/>
      <w:lvlJc w:val="left"/>
      <w:pPr>
        <w:tabs>
          <w:tab w:val="num" w:pos="5760"/>
        </w:tabs>
        <w:ind w:left="5760" w:hanging="360"/>
      </w:pPr>
      <w:rPr>
        <w:rFonts w:ascii="Symbol" w:hAnsi="Symbol" w:hint="default"/>
      </w:rPr>
    </w:lvl>
    <w:lvl w:ilvl="8" w:tplc="534E280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AB1318B"/>
    <w:multiLevelType w:val="hybridMultilevel"/>
    <w:tmpl w:val="2294D222"/>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954168246">
    <w:abstractNumId w:val="14"/>
  </w:num>
  <w:num w:numId="2" w16cid:durableId="140970358">
    <w:abstractNumId w:val="5"/>
  </w:num>
  <w:num w:numId="3" w16cid:durableId="2067221694">
    <w:abstractNumId w:val="11"/>
  </w:num>
  <w:num w:numId="4" w16cid:durableId="595789719">
    <w:abstractNumId w:val="18"/>
  </w:num>
  <w:num w:numId="5" w16cid:durableId="1500383355">
    <w:abstractNumId w:val="25"/>
  </w:num>
  <w:num w:numId="6" w16cid:durableId="195587460">
    <w:abstractNumId w:val="8"/>
  </w:num>
  <w:num w:numId="7" w16cid:durableId="610479955">
    <w:abstractNumId w:val="12"/>
  </w:num>
  <w:num w:numId="8" w16cid:durableId="873272961">
    <w:abstractNumId w:val="4"/>
  </w:num>
  <w:num w:numId="9" w16cid:durableId="1024480876">
    <w:abstractNumId w:val="24"/>
  </w:num>
  <w:num w:numId="10" w16cid:durableId="1605574893">
    <w:abstractNumId w:val="17"/>
  </w:num>
  <w:num w:numId="11" w16cid:durableId="1826117349">
    <w:abstractNumId w:val="16"/>
  </w:num>
  <w:num w:numId="12" w16cid:durableId="1067804121">
    <w:abstractNumId w:val="14"/>
  </w:num>
  <w:num w:numId="13" w16cid:durableId="1250238548">
    <w:abstractNumId w:val="19"/>
  </w:num>
  <w:num w:numId="14" w16cid:durableId="173616213">
    <w:abstractNumId w:val="6"/>
  </w:num>
  <w:num w:numId="15" w16cid:durableId="1202651">
    <w:abstractNumId w:val="7"/>
  </w:num>
  <w:num w:numId="16" w16cid:durableId="1785346590">
    <w:abstractNumId w:val="13"/>
  </w:num>
  <w:num w:numId="17" w16cid:durableId="2107267511">
    <w:abstractNumId w:val="3"/>
  </w:num>
  <w:num w:numId="18" w16cid:durableId="191695457">
    <w:abstractNumId w:val="23"/>
  </w:num>
  <w:num w:numId="19" w16cid:durableId="1631671031">
    <w:abstractNumId w:val="0"/>
  </w:num>
  <w:num w:numId="20" w16cid:durableId="1854487796">
    <w:abstractNumId w:val="10"/>
  </w:num>
  <w:num w:numId="21" w16cid:durableId="232397989">
    <w:abstractNumId w:val="9"/>
  </w:num>
  <w:num w:numId="22" w16cid:durableId="1888566065">
    <w:abstractNumId w:val="2"/>
  </w:num>
  <w:num w:numId="23" w16cid:durableId="447890471">
    <w:abstractNumId w:val="21"/>
  </w:num>
  <w:num w:numId="24" w16cid:durableId="162261376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41565725">
    <w:abstractNumId w:val="16"/>
  </w:num>
  <w:num w:numId="26" w16cid:durableId="472328485">
    <w:abstractNumId w:val="9"/>
  </w:num>
  <w:num w:numId="27" w16cid:durableId="1797529235">
    <w:abstractNumId w:val="1"/>
  </w:num>
  <w:num w:numId="28" w16cid:durableId="1960254957">
    <w:abstractNumId w:val="1"/>
  </w:num>
  <w:num w:numId="29" w16cid:durableId="565993263">
    <w:abstractNumId w:val="20"/>
  </w:num>
  <w:num w:numId="30" w16cid:durableId="1523277596">
    <w:abstractNumId w:val="22"/>
  </w:num>
  <w:num w:numId="31" w16cid:durableId="1072393544">
    <w:abstractNumId w:val="22"/>
  </w:num>
  <w:num w:numId="32" w16cid:durableId="407114098">
    <w:abstractNumId w:val="22"/>
  </w:num>
  <w:num w:numId="33" w16cid:durableId="387993249">
    <w:abstractNumId w:val="15"/>
  </w:num>
  <w:num w:numId="34" w16cid:durableId="376274199">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0516A"/>
    <w:rsid w:val="00007264"/>
    <w:rsid w:val="0001021D"/>
    <w:rsid w:val="000139BC"/>
    <w:rsid w:val="00013BA1"/>
    <w:rsid w:val="0001449D"/>
    <w:rsid w:val="00014707"/>
    <w:rsid w:val="00027B0A"/>
    <w:rsid w:val="00030003"/>
    <w:rsid w:val="000303C5"/>
    <w:rsid w:val="000325A5"/>
    <w:rsid w:val="00035B77"/>
    <w:rsid w:val="00046B37"/>
    <w:rsid w:val="00050442"/>
    <w:rsid w:val="000511B7"/>
    <w:rsid w:val="000512AA"/>
    <w:rsid w:val="00052347"/>
    <w:rsid w:val="0006086B"/>
    <w:rsid w:val="0006133F"/>
    <w:rsid w:val="0006203A"/>
    <w:rsid w:val="00063F68"/>
    <w:rsid w:val="00064780"/>
    <w:rsid w:val="00064B19"/>
    <w:rsid w:val="000651A6"/>
    <w:rsid w:val="00066307"/>
    <w:rsid w:val="00066BCE"/>
    <w:rsid w:val="00066E27"/>
    <w:rsid w:val="00070DDB"/>
    <w:rsid w:val="00073AD8"/>
    <w:rsid w:val="00076845"/>
    <w:rsid w:val="000812B2"/>
    <w:rsid w:val="00082878"/>
    <w:rsid w:val="00083A42"/>
    <w:rsid w:val="00087D4E"/>
    <w:rsid w:val="000900A3"/>
    <w:rsid w:val="000912B4"/>
    <w:rsid w:val="000914FB"/>
    <w:rsid w:val="00093FE4"/>
    <w:rsid w:val="00097900"/>
    <w:rsid w:val="000A34AE"/>
    <w:rsid w:val="000A577A"/>
    <w:rsid w:val="000A6C34"/>
    <w:rsid w:val="000A6F3D"/>
    <w:rsid w:val="000B066F"/>
    <w:rsid w:val="000B0CF0"/>
    <w:rsid w:val="000B1CB3"/>
    <w:rsid w:val="000B300A"/>
    <w:rsid w:val="000B4EF6"/>
    <w:rsid w:val="000B5555"/>
    <w:rsid w:val="000C2456"/>
    <w:rsid w:val="000C277D"/>
    <w:rsid w:val="000D209B"/>
    <w:rsid w:val="000D2353"/>
    <w:rsid w:val="000D40B3"/>
    <w:rsid w:val="000D420E"/>
    <w:rsid w:val="000D7A55"/>
    <w:rsid w:val="000E3526"/>
    <w:rsid w:val="000F00FB"/>
    <w:rsid w:val="000F2436"/>
    <w:rsid w:val="000F3A00"/>
    <w:rsid w:val="000F6834"/>
    <w:rsid w:val="00102F92"/>
    <w:rsid w:val="00103312"/>
    <w:rsid w:val="00104919"/>
    <w:rsid w:val="0010499A"/>
    <w:rsid w:val="001075BF"/>
    <w:rsid w:val="001077CE"/>
    <w:rsid w:val="00112852"/>
    <w:rsid w:val="00116159"/>
    <w:rsid w:val="0011660A"/>
    <w:rsid w:val="0012084C"/>
    <w:rsid w:val="00120B0A"/>
    <w:rsid w:val="00123330"/>
    <w:rsid w:val="00127610"/>
    <w:rsid w:val="00135149"/>
    <w:rsid w:val="00137977"/>
    <w:rsid w:val="00144189"/>
    <w:rsid w:val="0014536A"/>
    <w:rsid w:val="00153617"/>
    <w:rsid w:val="00155FF9"/>
    <w:rsid w:val="00156ACE"/>
    <w:rsid w:val="00160376"/>
    <w:rsid w:val="00160471"/>
    <w:rsid w:val="001623DA"/>
    <w:rsid w:val="00164A2F"/>
    <w:rsid w:val="0016775F"/>
    <w:rsid w:val="001710E8"/>
    <w:rsid w:val="00176C8F"/>
    <w:rsid w:val="001773EF"/>
    <w:rsid w:val="0017772F"/>
    <w:rsid w:val="00190E0D"/>
    <w:rsid w:val="00193C5D"/>
    <w:rsid w:val="00196921"/>
    <w:rsid w:val="0019711A"/>
    <w:rsid w:val="001A0DD4"/>
    <w:rsid w:val="001A6CFE"/>
    <w:rsid w:val="001B1904"/>
    <w:rsid w:val="001B1DE7"/>
    <w:rsid w:val="001B3BA0"/>
    <w:rsid w:val="001B4467"/>
    <w:rsid w:val="001B50D0"/>
    <w:rsid w:val="001B52DC"/>
    <w:rsid w:val="001B7BA5"/>
    <w:rsid w:val="001C207D"/>
    <w:rsid w:val="001C3C44"/>
    <w:rsid w:val="001C4273"/>
    <w:rsid w:val="001C4461"/>
    <w:rsid w:val="001C5B26"/>
    <w:rsid w:val="001C79C0"/>
    <w:rsid w:val="001D0C29"/>
    <w:rsid w:val="001D3F2D"/>
    <w:rsid w:val="001D58AC"/>
    <w:rsid w:val="001E03CC"/>
    <w:rsid w:val="001E1D05"/>
    <w:rsid w:val="001E258E"/>
    <w:rsid w:val="001E3E65"/>
    <w:rsid w:val="001E4AF3"/>
    <w:rsid w:val="001E6976"/>
    <w:rsid w:val="001E6D25"/>
    <w:rsid w:val="001F1397"/>
    <w:rsid w:val="001F20E5"/>
    <w:rsid w:val="001F3B8B"/>
    <w:rsid w:val="001F3FB1"/>
    <w:rsid w:val="001F450C"/>
    <w:rsid w:val="001F67B2"/>
    <w:rsid w:val="001F70B0"/>
    <w:rsid w:val="002001DB"/>
    <w:rsid w:val="00200380"/>
    <w:rsid w:val="002015E5"/>
    <w:rsid w:val="0020430E"/>
    <w:rsid w:val="0020773D"/>
    <w:rsid w:val="00211CA4"/>
    <w:rsid w:val="00212A3B"/>
    <w:rsid w:val="00214BE7"/>
    <w:rsid w:val="00215484"/>
    <w:rsid w:val="002155D9"/>
    <w:rsid w:val="0022046C"/>
    <w:rsid w:val="00220B9D"/>
    <w:rsid w:val="00222462"/>
    <w:rsid w:val="00223561"/>
    <w:rsid w:val="00223EDA"/>
    <w:rsid w:val="00231741"/>
    <w:rsid w:val="0023321D"/>
    <w:rsid w:val="00237B81"/>
    <w:rsid w:val="00241B36"/>
    <w:rsid w:val="002424C2"/>
    <w:rsid w:val="002443E9"/>
    <w:rsid w:val="00246062"/>
    <w:rsid w:val="002505F9"/>
    <w:rsid w:val="0025125E"/>
    <w:rsid w:val="00251C20"/>
    <w:rsid w:val="0025216D"/>
    <w:rsid w:val="00252E5A"/>
    <w:rsid w:val="002575EE"/>
    <w:rsid w:val="00260320"/>
    <w:rsid w:val="002605E6"/>
    <w:rsid w:val="00260B5F"/>
    <w:rsid w:val="00263D99"/>
    <w:rsid w:val="002664D6"/>
    <w:rsid w:val="00267D22"/>
    <w:rsid w:val="00270659"/>
    <w:rsid w:val="0027315D"/>
    <w:rsid w:val="00273196"/>
    <w:rsid w:val="00273D04"/>
    <w:rsid w:val="00274599"/>
    <w:rsid w:val="00274F58"/>
    <w:rsid w:val="002762F4"/>
    <w:rsid w:val="00276DCD"/>
    <w:rsid w:val="002807C8"/>
    <w:rsid w:val="00282A7D"/>
    <w:rsid w:val="00283BC4"/>
    <w:rsid w:val="00283E89"/>
    <w:rsid w:val="0028609D"/>
    <w:rsid w:val="00286FFA"/>
    <w:rsid w:val="00287536"/>
    <w:rsid w:val="00287A75"/>
    <w:rsid w:val="002900D5"/>
    <w:rsid w:val="002918DA"/>
    <w:rsid w:val="00291C6A"/>
    <w:rsid w:val="002948B5"/>
    <w:rsid w:val="00295DF1"/>
    <w:rsid w:val="002A0BD0"/>
    <w:rsid w:val="002A49BB"/>
    <w:rsid w:val="002B14E2"/>
    <w:rsid w:val="002B33E0"/>
    <w:rsid w:val="002B3593"/>
    <w:rsid w:val="002B6239"/>
    <w:rsid w:val="002B635C"/>
    <w:rsid w:val="002B6EC0"/>
    <w:rsid w:val="002C1B43"/>
    <w:rsid w:val="002C2966"/>
    <w:rsid w:val="002C33FB"/>
    <w:rsid w:val="002C486C"/>
    <w:rsid w:val="002C4A4E"/>
    <w:rsid w:val="002D1F0D"/>
    <w:rsid w:val="002D5790"/>
    <w:rsid w:val="002D60A6"/>
    <w:rsid w:val="002D7027"/>
    <w:rsid w:val="002E28FB"/>
    <w:rsid w:val="002E5E60"/>
    <w:rsid w:val="002F1831"/>
    <w:rsid w:val="002F1EDD"/>
    <w:rsid w:val="00300CDE"/>
    <w:rsid w:val="00302DDA"/>
    <w:rsid w:val="00310007"/>
    <w:rsid w:val="0031499D"/>
    <w:rsid w:val="0031531C"/>
    <w:rsid w:val="00321236"/>
    <w:rsid w:val="00321BFC"/>
    <w:rsid w:val="00321CA0"/>
    <w:rsid w:val="0032607D"/>
    <w:rsid w:val="0032645C"/>
    <w:rsid w:val="003326CD"/>
    <w:rsid w:val="00333E67"/>
    <w:rsid w:val="00335863"/>
    <w:rsid w:val="00336B81"/>
    <w:rsid w:val="00340836"/>
    <w:rsid w:val="0034205B"/>
    <w:rsid w:val="00342CD0"/>
    <w:rsid w:val="0034304D"/>
    <w:rsid w:val="00343071"/>
    <w:rsid w:val="003430E1"/>
    <w:rsid w:val="00344538"/>
    <w:rsid w:val="00347884"/>
    <w:rsid w:val="00350160"/>
    <w:rsid w:val="00350381"/>
    <w:rsid w:val="003526E2"/>
    <w:rsid w:val="003547AA"/>
    <w:rsid w:val="00356156"/>
    <w:rsid w:val="003615B7"/>
    <w:rsid w:val="00362A59"/>
    <w:rsid w:val="003649CF"/>
    <w:rsid w:val="00365156"/>
    <w:rsid w:val="00373AAE"/>
    <w:rsid w:val="00374DBB"/>
    <w:rsid w:val="00376F6E"/>
    <w:rsid w:val="00377BAE"/>
    <w:rsid w:val="0038010A"/>
    <w:rsid w:val="0038366D"/>
    <w:rsid w:val="0038407A"/>
    <w:rsid w:val="00386CAC"/>
    <w:rsid w:val="00394792"/>
    <w:rsid w:val="00397FB4"/>
    <w:rsid w:val="003A0763"/>
    <w:rsid w:val="003A2911"/>
    <w:rsid w:val="003A53CD"/>
    <w:rsid w:val="003B01E2"/>
    <w:rsid w:val="003B059B"/>
    <w:rsid w:val="003B104C"/>
    <w:rsid w:val="003B1728"/>
    <w:rsid w:val="003B5460"/>
    <w:rsid w:val="003B74B0"/>
    <w:rsid w:val="003C2F58"/>
    <w:rsid w:val="003C69E1"/>
    <w:rsid w:val="003D22B3"/>
    <w:rsid w:val="003D574D"/>
    <w:rsid w:val="003E1D81"/>
    <w:rsid w:val="003E2065"/>
    <w:rsid w:val="003E514F"/>
    <w:rsid w:val="003E5182"/>
    <w:rsid w:val="003E5CD6"/>
    <w:rsid w:val="003E64B1"/>
    <w:rsid w:val="003E7182"/>
    <w:rsid w:val="003F1C02"/>
    <w:rsid w:val="003F2503"/>
    <w:rsid w:val="003F4F8B"/>
    <w:rsid w:val="003F7468"/>
    <w:rsid w:val="003F7EE5"/>
    <w:rsid w:val="00404F1F"/>
    <w:rsid w:val="0041228C"/>
    <w:rsid w:val="00413F98"/>
    <w:rsid w:val="004245DD"/>
    <w:rsid w:val="00431E14"/>
    <w:rsid w:val="004321DB"/>
    <w:rsid w:val="00436B75"/>
    <w:rsid w:val="00441A6F"/>
    <w:rsid w:val="00444730"/>
    <w:rsid w:val="0044488A"/>
    <w:rsid w:val="0044510C"/>
    <w:rsid w:val="00445127"/>
    <w:rsid w:val="00455D1D"/>
    <w:rsid w:val="0046161C"/>
    <w:rsid w:val="00463A48"/>
    <w:rsid w:val="0046655A"/>
    <w:rsid w:val="00470835"/>
    <w:rsid w:val="00471AC3"/>
    <w:rsid w:val="00471CD2"/>
    <w:rsid w:val="004754F5"/>
    <w:rsid w:val="004776F3"/>
    <w:rsid w:val="0048018A"/>
    <w:rsid w:val="004842BF"/>
    <w:rsid w:val="00492CC1"/>
    <w:rsid w:val="00493E10"/>
    <w:rsid w:val="004A0A65"/>
    <w:rsid w:val="004A1BF5"/>
    <w:rsid w:val="004A2636"/>
    <w:rsid w:val="004A40BF"/>
    <w:rsid w:val="004B0FA5"/>
    <w:rsid w:val="004B1E12"/>
    <w:rsid w:val="004B544B"/>
    <w:rsid w:val="004D1EEC"/>
    <w:rsid w:val="004D5C79"/>
    <w:rsid w:val="004D5F14"/>
    <w:rsid w:val="004D7A35"/>
    <w:rsid w:val="004E610F"/>
    <w:rsid w:val="004E6263"/>
    <w:rsid w:val="004F269D"/>
    <w:rsid w:val="004F2F40"/>
    <w:rsid w:val="004F6B51"/>
    <w:rsid w:val="005061A3"/>
    <w:rsid w:val="00510C6A"/>
    <w:rsid w:val="00512B7D"/>
    <w:rsid w:val="00516FB5"/>
    <w:rsid w:val="00520C67"/>
    <w:rsid w:val="00521C2A"/>
    <w:rsid w:val="00521DEA"/>
    <w:rsid w:val="00524603"/>
    <w:rsid w:val="0052519A"/>
    <w:rsid w:val="005251ED"/>
    <w:rsid w:val="00525BA0"/>
    <w:rsid w:val="00527468"/>
    <w:rsid w:val="005274C4"/>
    <w:rsid w:val="00530059"/>
    <w:rsid w:val="00531123"/>
    <w:rsid w:val="00534EF9"/>
    <w:rsid w:val="00537069"/>
    <w:rsid w:val="00542A79"/>
    <w:rsid w:val="00542B36"/>
    <w:rsid w:val="00542BE1"/>
    <w:rsid w:val="00543D28"/>
    <w:rsid w:val="00553BC9"/>
    <w:rsid w:val="0055701E"/>
    <w:rsid w:val="005608E0"/>
    <w:rsid w:val="00561C7E"/>
    <w:rsid w:val="00561FB2"/>
    <w:rsid w:val="00562B13"/>
    <w:rsid w:val="00562E23"/>
    <w:rsid w:val="0056500B"/>
    <w:rsid w:val="00573755"/>
    <w:rsid w:val="00574341"/>
    <w:rsid w:val="00575952"/>
    <w:rsid w:val="00576746"/>
    <w:rsid w:val="00577BD7"/>
    <w:rsid w:val="00581DF1"/>
    <w:rsid w:val="0058409B"/>
    <w:rsid w:val="005872D9"/>
    <w:rsid w:val="00592938"/>
    <w:rsid w:val="00593441"/>
    <w:rsid w:val="0059695D"/>
    <w:rsid w:val="00597A12"/>
    <w:rsid w:val="00597CAC"/>
    <w:rsid w:val="005B56DB"/>
    <w:rsid w:val="005C0A92"/>
    <w:rsid w:val="005C4921"/>
    <w:rsid w:val="005C5AB5"/>
    <w:rsid w:val="005C76B1"/>
    <w:rsid w:val="005D0CE0"/>
    <w:rsid w:val="005D2F05"/>
    <w:rsid w:val="005D4013"/>
    <w:rsid w:val="005E790A"/>
    <w:rsid w:val="005F0BF9"/>
    <w:rsid w:val="005F2887"/>
    <w:rsid w:val="005F2BBB"/>
    <w:rsid w:val="005F56E4"/>
    <w:rsid w:val="005F5CF0"/>
    <w:rsid w:val="00601246"/>
    <w:rsid w:val="00602C87"/>
    <w:rsid w:val="00605587"/>
    <w:rsid w:val="00607103"/>
    <w:rsid w:val="00607463"/>
    <w:rsid w:val="00610F99"/>
    <w:rsid w:val="00611763"/>
    <w:rsid w:val="0061265C"/>
    <w:rsid w:val="006129D9"/>
    <w:rsid w:val="00614DE6"/>
    <w:rsid w:val="00616A70"/>
    <w:rsid w:val="006206B0"/>
    <w:rsid w:val="00623B1C"/>
    <w:rsid w:val="00623C1C"/>
    <w:rsid w:val="00625E51"/>
    <w:rsid w:val="00627997"/>
    <w:rsid w:val="00632359"/>
    <w:rsid w:val="00641DE6"/>
    <w:rsid w:val="00644192"/>
    <w:rsid w:val="00644FBE"/>
    <w:rsid w:val="00645424"/>
    <w:rsid w:val="00645CB0"/>
    <w:rsid w:val="00647FF2"/>
    <w:rsid w:val="00655F5A"/>
    <w:rsid w:val="00663D2E"/>
    <w:rsid w:val="00667108"/>
    <w:rsid w:val="006708D1"/>
    <w:rsid w:val="006719CC"/>
    <w:rsid w:val="0068031C"/>
    <w:rsid w:val="00682600"/>
    <w:rsid w:val="006840DC"/>
    <w:rsid w:val="00686D54"/>
    <w:rsid w:val="006912E1"/>
    <w:rsid w:val="00691475"/>
    <w:rsid w:val="00695A75"/>
    <w:rsid w:val="006A0C63"/>
    <w:rsid w:val="006A217E"/>
    <w:rsid w:val="006A3E8C"/>
    <w:rsid w:val="006A5575"/>
    <w:rsid w:val="006B2487"/>
    <w:rsid w:val="006B5835"/>
    <w:rsid w:val="006B7F45"/>
    <w:rsid w:val="006C0679"/>
    <w:rsid w:val="006C183E"/>
    <w:rsid w:val="006C1868"/>
    <w:rsid w:val="006D0A05"/>
    <w:rsid w:val="006D22AB"/>
    <w:rsid w:val="006D2DCF"/>
    <w:rsid w:val="006E1E44"/>
    <w:rsid w:val="006E3259"/>
    <w:rsid w:val="006F1451"/>
    <w:rsid w:val="006F1D0C"/>
    <w:rsid w:val="00701B02"/>
    <w:rsid w:val="007025A3"/>
    <w:rsid w:val="00704621"/>
    <w:rsid w:val="00704BED"/>
    <w:rsid w:val="00705396"/>
    <w:rsid w:val="00710098"/>
    <w:rsid w:val="00714EBA"/>
    <w:rsid w:val="00720CA7"/>
    <w:rsid w:val="00721C58"/>
    <w:rsid w:val="00731286"/>
    <w:rsid w:val="00732E0D"/>
    <w:rsid w:val="00734A39"/>
    <w:rsid w:val="00734A8D"/>
    <w:rsid w:val="007454EA"/>
    <w:rsid w:val="00746F75"/>
    <w:rsid w:val="007479EC"/>
    <w:rsid w:val="00752690"/>
    <w:rsid w:val="007551C7"/>
    <w:rsid w:val="00763645"/>
    <w:rsid w:val="0076376C"/>
    <w:rsid w:val="00766D04"/>
    <w:rsid w:val="00767980"/>
    <w:rsid w:val="00770D7C"/>
    <w:rsid w:val="007726E5"/>
    <w:rsid w:val="0077346F"/>
    <w:rsid w:val="007747C2"/>
    <w:rsid w:val="00777C30"/>
    <w:rsid w:val="0078266D"/>
    <w:rsid w:val="0078278E"/>
    <w:rsid w:val="0078303D"/>
    <w:rsid w:val="00785665"/>
    <w:rsid w:val="00787A80"/>
    <w:rsid w:val="00787BCD"/>
    <w:rsid w:val="007918EF"/>
    <w:rsid w:val="0079223E"/>
    <w:rsid w:val="0079670D"/>
    <w:rsid w:val="007A161A"/>
    <w:rsid w:val="007A7398"/>
    <w:rsid w:val="007A7A3D"/>
    <w:rsid w:val="007B10C3"/>
    <w:rsid w:val="007B36FF"/>
    <w:rsid w:val="007C17A9"/>
    <w:rsid w:val="007E1449"/>
    <w:rsid w:val="007E1C09"/>
    <w:rsid w:val="007E1F62"/>
    <w:rsid w:val="007E4DB4"/>
    <w:rsid w:val="007E6827"/>
    <w:rsid w:val="007E7D33"/>
    <w:rsid w:val="007F3683"/>
    <w:rsid w:val="007F3DD8"/>
    <w:rsid w:val="007F458D"/>
    <w:rsid w:val="007F4A8C"/>
    <w:rsid w:val="007F6704"/>
    <w:rsid w:val="007F7249"/>
    <w:rsid w:val="007F7879"/>
    <w:rsid w:val="0080166B"/>
    <w:rsid w:val="00801A28"/>
    <w:rsid w:val="00802B9B"/>
    <w:rsid w:val="0080453F"/>
    <w:rsid w:val="00814146"/>
    <w:rsid w:val="0081483C"/>
    <w:rsid w:val="0081578F"/>
    <w:rsid w:val="00820561"/>
    <w:rsid w:val="00821A44"/>
    <w:rsid w:val="008242E4"/>
    <w:rsid w:val="00826AF3"/>
    <w:rsid w:val="008304B8"/>
    <w:rsid w:val="008344D5"/>
    <w:rsid w:val="00840875"/>
    <w:rsid w:val="008415CE"/>
    <w:rsid w:val="0084305F"/>
    <w:rsid w:val="008451A9"/>
    <w:rsid w:val="008459F5"/>
    <w:rsid w:val="008530A1"/>
    <w:rsid w:val="00854010"/>
    <w:rsid w:val="00865BDF"/>
    <w:rsid w:val="00866DF7"/>
    <w:rsid w:val="00867787"/>
    <w:rsid w:val="00872029"/>
    <w:rsid w:val="00874882"/>
    <w:rsid w:val="008834A5"/>
    <w:rsid w:val="00884C6C"/>
    <w:rsid w:val="00893C84"/>
    <w:rsid w:val="0089658A"/>
    <w:rsid w:val="00896E15"/>
    <w:rsid w:val="008A0266"/>
    <w:rsid w:val="008A06EB"/>
    <w:rsid w:val="008A2199"/>
    <w:rsid w:val="008A3452"/>
    <w:rsid w:val="008B0951"/>
    <w:rsid w:val="008C0367"/>
    <w:rsid w:val="008C63BC"/>
    <w:rsid w:val="008D1876"/>
    <w:rsid w:val="008D38D3"/>
    <w:rsid w:val="008D5850"/>
    <w:rsid w:val="008D6BA3"/>
    <w:rsid w:val="008E6DE2"/>
    <w:rsid w:val="008F1A04"/>
    <w:rsid w:val="008F2B75"/>
    <w:rsid w:val="008F2EC2"/>
    <w:rsid w:val="008F69BF"/>
    <w:rsid w:val="0090003A"/>
    <w:rsid w:val="00900F95"/>
    <w:rsid w:val="009023EC"/>
    <w:rsid w:val="00903009"/>
    <w:rsid w:val="00903590"/>
    <w:rsid w:val="00907B7A"/>
    <w:rsid w:val="00911897"/>
    <w:rsid w:val="00911977"/>
    <w:rsid w:val="0091405B"/>
    <w:rsid w:val="00916F2B"/>
    <w:rsid w:val="00917380"/>
    <w:rsid w:val="009206DC"/>
    <w:rsid w:val="00920FA8"/>
    <w:rsid w:val="009217B1"/>
    <w:rsid w:val="00924D27"/>
    <w:rsid w:val="009276B2"/>
    <w:rsid w:val="00927B08"/>
    <w:rsid w:val="009302A5"/>
    <w:rsid w:val="009326CE"/>
    <w:rsid w:val="00933AE2"/>
    <w:rsid w:val="009341EC"/>
    <w:rsid w:val="0094118A"/>
    <w:rsid w:val="00951037"/>
    <w:rsid w:val="00951846"/>
    <w:rsid w:val="009546E6"/>
    <w:rsid w:val="00957354"/>
    <w:rsid w:val="00960044"/>
    <w:rsid w:val="00961311"/>
    <w:rsid w:val="0096382D"/>
    <w:rsid w:val="009659D6"/>
    <w:rsid w:val="009718D8"/>
    <w:rsid w:val="00972F39"/>
    <w:rsid w:val="009800BC"/>
    <w:rsid w:val="00980376"/>
    <w:rsid w:val="009841CF"/>
    <w:rsid w:val="009848A0"/>
    <w:rsid w:val="00985C8E"/>
    <w:rsid w:val="009862E9"/>
    <w:rsid w:val="00986AB0"/>
    <w:rsid w:val="00987339"/>
    <w:rsid w:val="00987F61"/>
    <w:rsid w:val="009940BD"/>
    <w:rsid w:val="00994B61"/>
    <w:rsid w:val="009A2269"/>
    <w:rsid w:val="009A28AC"/>
    <w:rsid w:val="009A6AF8"/>
    <w:rsid w:val="009B15AA"/>
    <w:rsid w:val="009B2FC3"/>
    <w:rsid w:val="009B342B"/>
    <w:rsid w:val="009B46A9"/>
    <w:rsid w:val="009B5CD9"/>
    <w:rsid w:val="009C0B0E"/>
    <w:rsid w:val="009C1C2F"/>
    <w:rsid w:val="009C2268"/>
    <w:rsid w:val="009C3785"/>
    <w:rsid w:val="009C3D89"/>
    <w:rsid w:val="009C6945"/>
    <w:rsid w:val="009D0629"/>
    <w:rsid w:val="009D0C7C"/>
    <w:rsid w:val="009D20AE"/>
    <w:rsid w:val="009D286D"/>
    <w:rsid w:val="009D365B"/>
    <w:rsid w:val="009D45A5"/>
    <w:rsid w:val="009D4E28"/>
    <w:rsid w:val="009E0CD3"/>
    <w:rsid w:val="009E2C89"/>
    <w:rsid w:val="009E2DFA"/>
    <w:rsid w:val="009E2F47"/>
    <w:rsid w:val="009E6062"/>
    <w:rsid w:val="009E68A1"/>
    <w:rsid w:val="009F0C67"/>
    <w:rsid w:val="009F350F"/>
    <w:rsid w:val="009F63F2"/>
    <w:rsid w:val="009F6850"/>
    <w:rsid w:val="009F767A"/>
    <w:rsid w:val="009F77CC"/>
    <w:rsid w:val="00A00B36"/>
    <w:rsid w:val="00A0244C"/>
    <w:rsid w:val="00A06672"/>
    <w:rsid w:val="00A07922"/>
    <w:rsid w:val="00A11747"/>
    <w:rsid w:val="00A12101"/>
    <w:rsid w:val="00A134C9"/>
    <w:rsid w:val="00A13AA8"/>
    <w:rsid w:val="00A2041D"/>
    <w:rsid w:val="00A222BD"/>
    <w:rsid w:val="00A22A2F"/>
    <w:rsid w:val="00A276EE"/>
    <w:rsid w:val="00A3419E"/>
    <w:rsid w:val="00A34F8C"/>
    <w:rsid w:val="00A40A67"/>
    <w:rsid w:val="00A43BE3"/>
    <w:rsid w:val="00A4642C"/>
    <w:rsid w:val="00A46640"/>
    <w:rsid w:val="00A51F7A"/>
    <w:rsid w:val="00A52C1C"/>
    <w:rsid w:val="00A52FD1"/>
    <w:rsid w:val="00A54261"/>
    <w:rsid w:val="00A57D7A"/>
    <w:rsid w:val="00A60D55"/>
    <w:rsid w:val="00A6329E"/>
    <w:rsid w:val="00A64DE9"/>
    <w:rsid w:val="00A67DEF"/>
    <w:rsid w:val="00A70E1A"/>
    <w:rsid w:val="00A71378"/>
    <w:rsid w:val="00A72EE7"/>
    <w:rsid w:val="00A77A59"/>
    <w:rsid w:val="00A84A18"/>
    <w:rsid w:val="00A8662A"/>
    <w:rsid w:val="00A91983"/>
    <w:rsid w:val="00A95DF5"/>
    <w:rsid w:val="00A95E6B"/>
    <w:rsid w:val="00A97CA8"/>
    <w:rsid w:val="00AA0374"/>
    <w:rsid w:val="00AA1248"/>
    <w:rsid w:val="00AA1E14"/>
    <w:rsid w:val="00AA328A"/>
    <w:rsid w:val="00AB268E"/>
    <w:rsid w:val="00AB3485"/>
    <w:rsid w:val="00AB490A"/>
    <w:rsid w:val="00AB6EA3"/>
    <w:rsid w:val="00AC6EE9"/>
    <w:rsid w:val="00AD1F92"/>
    <w:rsid w:val="00AD2B1E"/>
    <w:rsid w:val="00AD6168"/>
    <w:rsid w:val="00AD7199"/>
    <w:rsid w:val="00AD7F89"/>
    <w:rsid w:val="00AE5345"/>
    <w:rsid w:val="00AE691E"/>
    <w:rsid w:val="00AE6BD1"/>
    <w:rsid w:val="00AF0F6E"/>
    <w:rsid w:val="00AF6755"/>
    <w:rsid w:val="00AF687D"/>
    <w:rsid w:val="00B008BB"/>
    <w:rsid w:val="00B04681"/>
    <w:rsid w:val="00B04A31"/>
    <w:rsid w:val="00B051A7"/>
    <w:rsid w:val="00B07D93"/>
    <w:rsid w:val="00B1726C"/>
    <w:rsid w:val="00B21A8A"/>
    <w:rsid w:val="00B24019"/>
    <w:rsid w:val="00B267C1"/>
    <w:rsid w:val="00B311AF"/>
    <w:rsid w:val="00B33E08"/>
    <w:rsid w:val="00B34D40"/>
    <w:rsid w:val="00B446F7"/>
    <w:rsid w:val="00B4521B"/>
    <w:rsid w:val="00B45B9D"/>
    <w:rsid w:val="00B46770"/>
    <w:rsid w:val="00B46D77"/>
    <w:rsid w:val="00B470A7"/>
    <w:rsid w:val="00B50E7C"/>
    <w:rsid w:val="00B53A17"/>
    <w:rsid w:val="00B53E3B"/>
    <w:rsid w:val="00B550EA"/>
    <w:rsid w:val="00B61612"/>
    <w:rsid w:val="00B62273"/>
    <w:rsid w:val="00B622FD"/>
    <w:rsid w:val="00B6264F"/>
    <w:rsid w:val="00B631FC"/>
    <w:rsid w:val="00B64283"/>
    <w:rsid w:val="00B66C7F"/>
    <w:rsid w:val="00B71859"/>
    <w:rsid w:val="00B71DAA"/>
    <w:rsid w:val="00B73898"/>
    <w:rsid w:val="00B800EF"/>
    <w:rsid w:val="00B8131C"/>
    <w:rsid w:val="00B81452"/>
    <w:rsid w:val="00B81BAF"/>
    <w:rsid w:val="00B8290F"/>
    <w:rsid w:val="00B82CA4"/>
    <w:rsid w:val="00B85837"/>
    <w:rsid w:val="00B860CE"/>
    <w:rsid w:val="00B862BB"/>
    <w:rsid w:val="00B9453E"/>
    <w:rsid w:val="00B947C0"/>
    <w:rsid w:val="00B96AA0"/>
    <w:rsid w:val="00B97B5F"/>
    <w:rsid w:val="00B97E6F"/>
    <w:rsid w:val="00BA0A8A"/>
    <w:rsid w:val="00BA13C8"/>
    <w:rsid w:val="00BA16EE"/>
    <w:rsid w:val="00BA178A"/>
    <w:rsid w:val="00BA5500"/>
    <w:rsid w:val="00BA6A4F"/>
    <w:rsid w:val="00BA7033"/>
    <w:rsid w:val="00BB1398"/>
    <w:rsid w:val="00BB4EF1"/>
    <w:rsid w:val="00BB5EE1"/>
    <w:rsid w:val="00BB7DE6"/>
    <w:rsid w:val="00BC2834"/>
    <w:rsid w:val="00BD0BCC"/>
    <w:rsid w:val="00BD4914"/>
    <w:rsid w:val="00BE174E"/>
    <w:rsid w:val="00BE3D43"/>
    <w:rsid w:val="00BE7B75"/>
    <w:rsid w:val="00BE7C3F"/>
    <w:rsid w:val="00BF0A73"/>
    <w:rsid w:val="00BF2F7D"/>
    <w:rsid w:val="00BF3574"/>
    <w:rsid w:val="00BF4960"/>
    <w:rsid w:val="00C02C31"/>
    <w:rsid w:val="00C04147"/>
    <w:rsid w:val="00C072CA"/>
    <w:rsid w:val="00C108B2"/>
    <w:rsid w:val="00C12C52"/>
    <w:rsid w:val="00C14804"/>
    <w:rsid w:val="00C31DEA"/>
    <w:rsid w:val="00C322A9"/>
    <w:rsid w:val="00C3250A"/>
    <w:rsid w:val="00C327B7"/>
    <w:rsid w:val="00C35128"/>
    <w:rsid w:val="00C35FB8"/>
    <w:rsid w:val="00C421D2"/>
    <w:rsid w:val="00C4258C"/>
    <w:rsid w:val="00C42C0D"/>
    <w:rsid w:val="00C5133C"/>
    <w:rsid w:val="00C51E4E"/>
    <w:rsid w:val="00C53302"/>
    <w:rsid w:val="00C56452"/>
    <w:rsid w:val="00C61EBF"/>
    <w:rsid w:val="00C678F3"/>
    <w:rsid w:val="00C70CF4"/>
    <w:rsid w:val="00C83F1F"/>
    <w:rsid w:val="00C963BE"/>
    <w:rsid w:val="00C971D1"/>
    <w:rsid w:val="00CA2C4C"/>
    <w:rsid w:val="00CA3340"/>
    <w:rsid w:val="00CA391C"/>
    <w:rsid w:val="00CA45B9"/>
    <w:rsid w:val="00CA5D1A"/>
    <w:rsid w:val="00CA61E8"/>
    <w:rsid w:val="00CA7AB8"/>
    <w:rsid w:val="00CB4802"/>
    <w:rsid w:val="00CB7E92"/>
    <w:rsid w:val="00CC01F4"/>
    <w:rsid w:val="00CC2F60"/>
    <w:rsid w:val="00CD0F75"/>
    <w:rsid w:val="00CD1DCC"/>
    <w:rsid w:val="00CD335E"/>
    <w:rsid w:val="00CD791C"/>
    <w:rsid w:val="00CE01E1"/>
    <w:rsid w:val="00CE260E"/>
    <w:rsid w:val="00CF0100"/>
    <w:rsid w:val="00CF33D9"/>
    <w:rsid w:val="00CF7918"/>
    <w:rsid w:val="00CF7FCC"/>
    <w:rsid w:val="00D012E2"/>
    <w:rsid w:val="00D022FE"/>
    <w:rsid w:val="00D03FFA"/>
    <w:rsid w:val="00D10BDC"/>
    <w:rsid w:val="00D10FB1"/>
    <w:rsid w:val="00D17970"/>
    <w:rsid w:val="00D203D4"/>
    <w:rsid w:val="00D2065B"/>
    <w:rsid w:val="00D25AE9"/>
    <w:rsid w:val="00D26252"/>
    <w:rsid w:val="00D27D18"/>
    <w:rsid w:val="00D31B32"/>
    <w:rsid w:val="00D35853"/>
    <w:rsid w:val="00D36BB5"/>
    <w:rsid w:val="00D42994"/>
    <w:rsid w:val="00D43961"/>
    <w:rsid w:val="00D44BB4"/>
    <w:rsid w:val="00D44F48"/>
    <w:rsid w:val="00D451A5"/>
    <w:rsid w:val="00D478D1"/>
    <w:rsid w:val="00D50F4D"/>
    <w:rsid w:val="00D55646"/>
    <w:rsid w:val="00D606A9"/>
    <w:rsid w:val="00D61E6E"/>
    <w:rsid w:val="00D67FC8"/>
    <w:rsid w:val="00D715FB"/>
    <w:rsid w:val="00D7343E"/>
    <w:rsid w:val="00D74245"/>
    <w:rsid w:val="00D74532"/>
    <w:rsid w:val="00D76218"/>
    <w:rsid w:val="00D765C8"/>
    <w:rsid w:val="00D76C6F"/>
    <w:rsid w:val="00D77040"/>
    <w:rsid w:val="00D847F3"/>
    <w:rsid w:val="00D9045C"/>
    <w:rsid w:val="00D9204D"/>
    <w:rsid w:val="00D978A5"/>
    <w:rsid w:val="00DA2BDD"/>
    <w:rsid w:val="00DA2D71"/>
    <w:rsid w:val="00DA5B57"/>
    <w:rsid w:val="00DA6E34"/>
    <w:rsid w:val="00DA7AC9"/>
    <w:rsid w:val="00DB27A3"/>
    <w:rsid w:val="00DB40FD"/>
    <w:rsid w:val="00DB5A44"/>
    <w:rsid w:val="00DB5B4F"/>
    <w:rsid w:val="00DB7A8A"/>
    <w:rsid w:val="00DC1022"/>
    <w:rsid w:val="00DC45E0"/>
    <w:rsid w:val="00DC69ED"/>
    <w:rsid w:val="00DC7156"/>
    <w:rsid w:val="00DC7D5C"/>
    <w:rsid w:val="00DD0339"/>
    <w:rsid w:val="00DD0978"/>
    <w:rsid w:val="00DE0C51"/>
    <w:rsid w:val="00DE0FFF"/>
    <w:rsid w:val="00DE28AE"/>
    <w:rsid w:val="00DE3FDE"/>
    <w:rsid w:val="00DE54C0"/>
    <w:rsid w:val="00DE6133"/>
    <w:rsid w:val="00DF145D"/>
    <w:rsid w:val="00DF15BA"/>
    <w:rsid w:val="00DF367D"/>
    <w:rsid w:val="00DF6982"/>
    <w:rsid w:val="00DF7F2E"/>
    <w:rsid w:val="00E0213F"/>
    <w:rsid w:val="00E046F0"/>
    <w:rsid w:val="00E048C4"/>
    <w:rsid w:val="00E05E3A"/>
    <w:rsid w:val="00E06FAF"/>
    <w:rsid w:val="00E108E4"/>
    <w:rsid w:val="00E10E7B"/>
    <w:rsid w:val="00E12597"/>
    <w:rsid w:val="00E134E3"/>
    <w:rsid w:val="00E14C8E"/>
    <w:rsid w:val="00E24471"/>
    <w:rsid w:val="00E25952"/>
    <w:rsid w:val="00E25DEB"/>
    <w:rsid w:val="00E26194"/>
    <w:rsid w:val="00E351A6"/>
    <w:rsid w:val="00E35B95"/>
    <w:rsid w:val="00E369C0"/>
    <w:rsid w:val="00E36FA6"/>
    <w:rsid w:val="00E412E1"/>
    <w:rsid w:val="00E423F2"/>
    <w:rsid w:val="00E43528"/>
    <w:rsid w:val="00E4782A"/>
    <w:rsid w:val="00E5053D"/>
    <w:rsid w:val="00E51FBB"/>
    <w:rsid w:val="00E6138F"/>
    <w:rsid w:val="00E6201B"/>
    <w:rsid w:val="00E6284A"/>
    <w:rsid w:val="00E6719F"/>
    <w:rsid w:val="00E71404"/>
    <w:rsid w:val="00E745B9"/>
    <w:rsid w:val="00E7477F"/>
    <w:rsid w:val="00E7568C"/>
    <w:rsid w:val="00E80D87"/>
    <w:rsid w:val="00E83BE1"/>
    <w:rsid w:val="00E874D7"/>
    <w:rsid w:val="00E91507"/>
    <w:rsid w:val="00E91670"/>
    <w:rsid w:val="00E92219"/>
    <w:rsid w:val="00E92A08"/>
    <w:rsid w:val="00E93E46"/>
    <w:rsid w:val="00E967AB"/>
    <w:rsid w:val="00E9687E"/>
    <w:rsid w:val="00EA36E2"/>
    <w:rsid w:val="00EA3A6E"/>
    <w:rsid w:val="00EA3AC2"/>
    <w:rsid w:val="00EA5987"/>
    <w:rsid w:val="00EB0646"/>
    <w:rsid w:val="00EB096C"/>
    <w:rsid w:val="00EB0E82"/>
    <w:rsid w:val="00EB4766"/>
    <w:rsid w:val="00EB5212"/>
    <w:rsid w:val="00EB6D04"/>
    <w:rsid w:val="00EC11F2"/>
    <w:rsid w:val="00EC6425"/>
    <w:rsid w:val="00EC68AC"/>
    <w:rsid w:val="00ED2D8E"/>
    <w:rsid w:val="00ED38D2"/>
    <w:rsid w:val="00ED3B4B"/>
    <w:rsid w:val="00ED4608"/>
    <w:rsid w:val="00ED523C"/>
    <w:rsid w:val="00ED6AEC"/>
    <w:rsid w:val="00ED7358"/>
    <w:rsid w:val="00ED7F5C"/>
    <w:rsid w:val="00EE0AAC"/>
    <w:rsid w:val="00EE1320"/>
    <w:rsid w:val="00EE1AA0"/>
    <w:rsid w:val="00EE558D"/>
    <w:rsid w:val="00EE5ADA"/>
    <w:rsid w:val="00EF06D3"/>
    <w:rsid w:val="00EF081C"/>
    <w:rsid w:val="00EF08B1"/>
    <w:rsid w:val="00EF1239"/>
    <w:rsid w:val="00EF492B"/>
    <w:rsid w:val="00EF535C"/>
    <w:rsid w:val="00EF5718"/>
    <w:rsid w:val="00EF6B6D"/>
    <w:rsid w:val="00F011E3"/>
    <w:rsid w:val="00F03CAF"/>
    <w:rsid w:val="00F03CD2"/>
    <w:rsid w:val="00F111D8"/>
    <w:rsid w:val="00F15AD2"/>
    <w:rsid w:val="00F16276"/>
    <w:rsid w:val="00F167AD"/>
    <w:rsid w:val="00F306C1"/>
    <w:rsid w:val="00F307EA"/>
    <w:rsid w:val="00F311DC"/>
    <w:rsid w:val="00F3215D"/>
    <w:rsid w:val="00F33167"/>
    <w:rsid w:val="00F33B54"/>
    <w:rsid w:val="00F347D2"/>
    <w:rsid w:val="00F37694"/>
    <w:rsid w:val="00F37879"/>
    <w:rsid w:val="00F45CBF"/>
    <w:rsid w:val="00F4613C"/>
    <w:rsid w:val="00F47963"/>
    <w:rsid w:val="00F5064B"/>
    <w:rsid w:val="00F52A6D"/>
    <w:rsid w:val="00F5496C"/>
    <w:rsid w:val="00F562C1"/>
    <w:rsid w:val="00F654AC"/>
    <w:rsid w:val="00F711D7"/>
    <w:rsid w:val="00F71B95"/>
    <w:rsid w:val="00F7689E"/>
    <w:rsid w:val="00F77963"/>
    <w:rsid w:val="00F8198C"/>
    <w:rsid w:val="00F82E99"/>
    <w:rsid w:val="00F832E9"/>
    <w:rsid w:val="00F85549"/>
    <w:rsid w:val="00F927C0"/>
    <w:rsid w:val="00F933F3"/>
    <w:rsid w:val="00F97DEF"/>
    <w:rsid w:val="00FA2D99"/>
    <w:rsid w:val="00FA370D"/>
    <w:rsid w:val="00FA4BCD"/>
    <w:rsid w:val="00FA6C5B"/>
    <w:rsid w:val="00FA7B86"/>
    <w:rsid w:val="00FB2C88"/>
    <w:rsid w:val="00FB729B"/>
    <w:rsid w:val="00FC0E5F"/>
    <w:rsid w:val="00FC3BF3"/>
    <w:rsid w:val="00FC4324"/>
    <w:rsid w:val="00FC6A0C"/>
    <w:rsid w:val="00FC6BE4"/>
    <w:rsid w:val="00FD2E87"/>
    <w:rsid w:val="00FD3B59"/>
    <w:rsid w:val="00FD6516"/>
    <w:rsid w:val="00FE30AD"/>
    <w:rsid w:val="00FF2B41"/>
    <w:rsid w:val="00FF4353"/>
    <w:rsid w:val="00FF5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EA992"/>
  <w15:chartTrackingRefBased/>
  <w15:docId w15:val="{6CB6E19A-486A-4BF2-B0C2-7E2564F9E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2101"/>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5F2BBB"/>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DB5A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1"/>
    <w:uiPriority w:val="9"/>
    <w:unhideWhenUsed/>
    <w:qFormat/>
    <w:rsid w:val="002A0BD0"/>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2A0BD0"/>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214BE7"/>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F2BBB"/>
    <w:rPr>
      <w:sz w:val="18"/>
      <w:szCs w:val="18"/>
    </w:rPr>
  </w:style>
  <w:style w:type="paragraph" w:styleId="Footer">
    <w:name w:val="footer"/>
    <w:basedOn w:val="Normal"/>
    <w:link w:val="FooterChar"/>
    <w:uiPriority w:val="99"/>
    <w:unhideWhenUsed/>
    <w:rsid w:val="005F2BBB"/>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5F2BBB"/>
    <w:rPr>
      <w:sz w:val="18"/>
      <w:szCs w:val="18"/>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5F2BBB"/>
    <w:rPr>
      <w:rFonts w:ascii="Arial" w:eastAsia="MS Gothic" w:hAnsi="Arial" w:cs="Times New Roman"/>
      <w:kern w:val="28"/>
      <w:sz w:val="28"/>
      <w:szCs w:val="20"/>
      <w:lang w:val="en-GB" w:eastAsia="ja-JP"/>
    </w:rPr>
  </w:style>
  <w:style w:type="paragraph" w:customStyle="1" w:styleId="B1">
    <w:name w:val="B1"/>
    <w:basedOn w:val="List"/>
    <w:link w:val="B1Char"/>
    <w:qFormat/>
    <w:rsid w:val="005F2BBB"/>
    <w:pPr>
      <w:spacing w:after="180"/>
      <w:ind w:left="568" w:firstLineChars="0" w:hanging="284"/>
      <w:contextualSpacing w:val="0"/>
    </w:pPr>
  </w:style>
  <w:style w:type="character" w:customStyle="1" w:styleId="B1Char">
    <w:name w:val="B1 Char"/>
    <w:link w:val="B1"/>
    <w:rsid w:val="005F2BBB"/>
    <w:rPr>
      <w:rFonts w:ascii="Times New Roman" w:eastAsia="MS Gothic" w:hAnsi="Times New Roman" w:cs="Times New Roman"/>
      <w:sz w:val="24"/>
      <w:szCs w:val="20"/>
      <w:lang w:val="en-GB" w:eastAsia="ja-JP"/>
    </w:rPr>
  </w:style>
  <w:style w:type="paragraph" w:customStyle="1" w:styleId="B2">
    <w:name w:val="B2"/>
    <w:basedOn w:val="List2"/>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TableGrid">
    <w:name w:val="Table Grid"/>
    <w:aliases w:val="TableGrid"/>
    <w:basedOn w:val="TableNormal"/>
    <w:uiPriority w:val="59"/>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P"/>
    <w:basedOn w:val="Normal"/>
    <w:link w:val="ListParagraphChar"/>
    <w:uiPriority w:val="99"/>
    <w:qFormat/>
    <w:rsid w:val="005F2BBB"/>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99"/>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BodyText"/>
    <w:uiPriority w:val="99"/>
    <w:qFormat/>
    <w:rsid w:val="005F2BBB"/>
    <w:pPr>
      <w:numPr>
        <w:numId w:val="1"/>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List">
    <w:name w:val="List"/>
    <w:basedOn w:val="Normal"/>
    <w:uiPriority w:val="99"/>
    <w:semiHidden/>
    <w:unhideWhenUsed/>
    <w:rsid w:val="005F2BBB"/>
    <w:pPr>
      <w:ind w:left="200" w:hangingChars="200" w:hanging="200"/>
      <w:contextualSpacing/>
    </w:pPr>
  </w:style>
  <w:style w:type="paragraph" w:styleId="List2">
    <w:name w:val="List 2"/>
    <w:basedOn w:val="Normal"/>
    <w:uiPriority w:val="99"/>
    <w:semiHidden/>
    <w:unhideWhenUsed/>
    <w:rsid w:val="005F2BBB"/>
    <w:pPr>
      <w:ind w:leftChars="200" w:left="100" w:hangingChars="200" w:hanging="200"/>
      <w:contextualSpacing/>
    </w:pPr>
  </w:style>
  <w:style w:type="paragraph" w:styleId="BodyText">
    <w:name w:val="Body Text"/>
    <w:basedOn w:val="Normal"/>
    <w:link w:val="BodyTextChar"/>
    <w:uiPriority w:val="99"/>
    <w:unhideWhenUsed/>
    <w:rsid w:val="005F2BBB"/>
    <w:pPr>
      <w:spacing w:after="120"/>
    </w:pPr>
  </w:style>
  <w:style w:type="character" w:customStyle="1" w:styleId="BodyTextChar">
    <w:name w:val="Body Text Char"/>
    <w:basedOn w:val="DefaultParagraphFont"/>
    <w:link w:val="BodyText"/>
    <w:uiPriority w:val="99"/>
    <w:rsid w:val="005F2BBB"/>
    <w:rPr>
      <w:rFonts w:ascii="Times New Roman" w:eastAsia="MS Gothic" w:hAnsi="Times New Roman" w:cs="Times New Roman"/>
      <w:sz w:val="24"/>
      <w:szCs w:val="20"/>
      <w:lang w:val="en-GB" w:eastAsia="ja-JP"/>
    </w:rPr>
  </w:style>
  <w:style w:type="paragraph" w:customStyle="1" w:styleId="xmsonormal">
    <w:name w:val="x_msonormal"/>
    <w:basedOn w:val="Normal"/>
    <w:rsid w:val="00510C6A"/>
    <w:rPr>
      <w:rFonts w:ascii="Calibri" w:eastAsia="Calibri" w:hAnsi="Calibri" w:cs="Calibri"/>
      <w:sz w:val="22"/>
      <w:szCs w:val="22"/>
      <w:lang w:val="en-US" w:eastAsia="en-US"/>
    </w:rPr>
  </w:style>
  <w:style w:type="character" w:customStyle="1" w:styleId="B1Zchn">
    <w:name w:val="B1 Zchn"/>
    <w:basedOn w:val="DefaultParagraphFont"/>
    <w:qFormat/>
    <w:locked/>
    <w:rsid w:val="0078278E"/>
    <w:rPr>
      <w:rFonts w:ascii="Times New Roman" w:eastAsia="MS Mincho" w:hAnsi="Times New Roman" w:cs="Times New Roman"/>
      <w:sz w:val="20"/>
      <w:szCs w:val="20"/>
      <w:lang w:eastAsia="en-GB"/>
    </w:rPr>
  </w:style>
  <w:style w:type="character" w:styleId="CommentReference">
    <w:name w:val="annotation reference"/>
    <w:basedOn w:val="DefaultParagraphFont"/>
    <w:unhideWhenUsed/>
    <w:qFormat/>
    <w:rsid w:val="001F67B2"/>
    <w:rPr>
      <w:sz w:val="21"/>
      <w:szCs w:val="21"/>
    </w:rPr>
  </w:style>
  <w:style w:type="paragraph" w:styleId="CommentText">
    <w:name w:val="annotation text"/>
    <w:basedOn w:val="Normal"/>
    <w:link w:val="CommentTextChar"/>
    <w:uiPriority w:val="99"/>
    <w:unhideWhenUsed/>
    <w:rsid w:val="001F67B2"/>
  </w:style>
  <w:style w:type="character" w:customStyle="1" w:styleId="CommentTextChar">
    <w:name w:val="Comment Text Char"/>
    <w:basedOn w:val="DefaultParagraphFont"/>
    <w:link w:val="CommentText"/>
    <w:uiPriority w:val="99"/>
    <w:rsid w:val="001F67B2"/>
    <w:rPr>
      <w:rFonts w:ascii="Times New Roman" w:eastAsia="MS Gothic" w:hAnsi="Times New Roman" w:cs="Times New Roman"/>
      <w:sz w:val="24"/>
      <w:szCs w:val="20"/>
      <w:lang w:val="en-GB" w:eastAsia="ja-JP"/>
    </w:rPr>
  </w:style>
  <w:style w:type="paragraph" w:styleId="CommentSubject">
    <w:name w:val="annotation subject"/>
    <w:basedOn w:val="CommentText"/>
    <w:next w:val="CommentText"/>
    <w:link w:val="CommentSubjectChar"/>
    <w:uiPriority w:val="99"/>
    <w:semiHidden/>
    <w:unhideWhenUsed/>
    <w:rsid w:val="001F67B2"/>
    <w:rPr>
      <w:b/>
      <w:bCs/>
    </w:rPr>
  </w:style>
  <w:style w:type="character" w:customStyle="1" w:styleId="CommentSubjectChar">
    <w:name w:val="Comment Subject Char"/>
    <w:basedOn w:val="CommentTextChar"/>
    <w:link w:val="CommentSubject"/>
    <w:uiPriority w:val="99"/>
    <w:semiHidden/>
    <w:rsid w:val="001F67B2"/>
    <w:rPr>
      <w:rFonts w:ascii="Times New Roman" w:eastAsia="MS Gothic" w:hAnsi="Times New Roman" w:cs="Times New Roman"/>
      <w:b/>
      <w:bCs/>
      <w:sz w:val="24"/>
      <w:szCs w:val="20"/>
      <w:lang w:val="en-GB" w:eastAsia="ja-JP"/>
    </w:rPr>
  </w:style>
  <w:style w:type="character" w:styleId="PlaceholderText">
    <w:name w:val="Placeholder Text"/>
    <w:basedOn w:val="DefaultParagraphFont"/>
    <w:uiPriority w:val="99"/>
    <w:semiHidden/>
    <w:rsid w:val="00542BE1"/>
    <w:rPr>
      <w:color w:val="808080"/>
    </w:rPr>
  </w:style>
  <w:style w:type="character" w:customStyle="1" w:styleId="Heading2Char">
    <w:name w:val="Heading 2 Char"/>
    <w:basedOn w:val="DefaultParagraphFont"/>
    <w:link w:val="Heading2"/>
    <w:uiPriority w:val="9"/>
    <w:rsid w:val="00DB5A44"/>
    <w:rPr>
      <w:rFonts w:asciiTheme="majorHAnsi" w:eastAsiaTheme="majorEastAsia" w:hAnsiTheme="majorHAnsi" w:cstheme="majorBidi"/>
      <w:b/>
      <w:bCs/>
      <w:sz w:val="32"/>
      <w:szCs w:val="32"/>
      <w:lang w:val="en-GB" w:eastAsia="ja-JP"/>
    </w:rPr>
  </w:style>
  <w:style w:type="character" w:customStyle="1" w:styleId="B1Char1">
    <w:name w:val="B1 Char1"/>
    <w:qFormat/>
    <w:locked/>
    <w:rsid w:val="00FB729B"/>
    <w:rPr>
      <w:rFonts w:ascii="Times New Roman" w:eastAsia="Times New Roman" w:hAnsi="Times New Roman" w:cs="Times New Roman"/>
    </w:rPr>
  </w:style>
  <w:style w:type="paragraph" w:styleId="Revision">
    <w:name w:val="Revision"/>
    <w:hidden/>
    <w:uiPriority w:val="99"/>
    <w:semiHidden/>
    <w:rsid w:val="00CA391C"/>
    <w:pPr>
      <w:spacing w:after="0" w:line="240" w:lineRule="auto"/>
    </w:pPr>
    <w:rPr>
      <w:rFonts w:ascii="Times New Roman" w:eastAsia="MS Gothic" w:hAnsi="Times New Roman" w:cs="Times New Roman"/>
      <w:sz w:val="24"/>
      <w:szCs w:val="20"/>
      <w:lang w:val="en-GB" w:eastAsia="ja-JP"/>
    </w:rPr>
  </w:style>
  <w:style w:type="paragraph" w:styleId="NormalWeb">
    <w:name w:val="Normal (Web)"/>
    <w:basedOn w:val="Normal"/>
    <w:uiPriority w:val="99"/>
    <w:unhideWhenUsed/>
    <w:qFormat/>
    <w:rsid w:val="002C1B43"/>
    <w:pPr>
      <w:spacing w:before="100" w:beforeAutospacing="1" w:after="100" w:afterAutospacing="1"/>
    </w:pPr>
    <w:rPr>
      <w:rFonts w:ascii="SimSun" w:eastAsia="SimSun" w:hAnsi="SimSun" w:cs="SimSun"/>
      <w:szCs w:val="24"/>
      <w:lang w:val="en-US" w:eastAsia="zh-CN"/>
    </w:rPr>
  </w:style>
  <w:style w:type="character" w:customStyle="1" w:styleId="PLChar">
    <w:name w:val="PL Char"/>
    <w:link w:val="PL"/>
    <w:qFormat/>
    <w:locked/>
    <w:rsid w:val="002A0BD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2A0BD0"/>
    <w:rPr>
      <w:rFonts w:ascii="Arial" w:eastAsia="Times New Roman" w:hAnsi="Arial" w:cs="Arial"/>
      <w:sz w:val="18"/>
      <w:lang w:val="en-GB" w:eastAsia="ja-JP"/>
    </w:rPr>
  </w:style>
  <w:style w:type="paragraph" w:customStyle="1" w:styleId="TAL">
    <w:name w:val="TAL"/>
    <w:basedOn w:val="Normal"/>
    <w:link w:val="TALCar"/>
    <w:qFormat/>
    <w:rsid w:val="002A0BD0"/>
    <w:pPr>
      <w:keepNext/>
      <w:keepLines/>
      <w:overflowPunct w:val="0"/>
      <w:autoSpaceDE w:val="0"/>
      <w:autoSpaceDN w:val="0"/>
      <w:adjustRightInd w:val="0"/>
    </w:pPr>
    <w:rPr>
      <w:rFonts w:ascii="Arial" w:eastAsia="Times New Roman" w:hAnsi="Arial" w:cs="Arial"/>
      <w:sz w:val="18"/>
      <w:szCs w:val="22"/>
    </w:rPr>
  </w:style>
  <w:style w:type="character" w:customStyle="1" w:styleId="TAHCar">
    <w:name w:val="TAH Car"/>
    <w:link w:val="TAH"/>
    <w:uiPriority w:val="99"/>
    <w:qFormat/>
    <w:locked/>
    <w:rsid w:val="002A0BD0"/>
    <w:rPr>
      <w:rFonts w:ascii="Arial" w:eastAsia="Times New Roman" w:hAnsi="Arial" w:cs="Arial"/>
      <w:b/>
      <w:sz w:val="18"/>
      <w:lang w:val="en-GB" w:eastAsia="ja-JP"/>
    </w:rPr>
  </w:style>
  <w:style w:type="paragraph" w:customStyle="1" w:styleId="TAH">
    <w:name w:val="TAH"/>
    <w:basedOn w:val="Normal"/>
    <w:link w:val="TAHCar"/>
    <w:uiPriority w:val="99"/>
    <w:qFormat/>
    <w:rsid w:val="002A0BD0"/>
    <w:pPr>
      <w:keepNext/>
      <w:keepLines/>
      <w:overflowPunct w:val="0"/>
      <w:autoSpaceDE w:val="0"/>
      <w:autoSpaceDN w:val="0"/>
      <w:adjustRightInd w:val="0"/>
      <w:jc w:val="center"/>
    </w:pPr>
    <w:rPr>
      <w:rFonts w:ascii="Arial" w:eastAsia="Times New Roman" w:hAnsi="Arial" w:cs="Arial"/>
      <w:b/>
      <w:sz w:val="18"/>
      <w:szCs w:val="22"/>
    </w:rPr>
  </w:style>
  <w:style w:type="character" w:customStyle="1" w:styleId="Heading4Char">
    <w:name w:val="Heading 4 Char"/>
    <w:basedOn w:val="DefaultParagraphFont"/>
    <w:link w:val="Heading4"/>
    <w:uiPriority w:val="9"/>
    <w:rsid w:val="002A0BD0"/>
    <w:rPr>
      <w:rFonts w:asciiTheme="majorHAnsi" w:eastAsiaTheme="majorEastAsia" w:hAnsiTheme="majorHAnsi" w:cstheme="majorBidi"/>
      <w:b/>
      <w:bCs/>
      <w:sz w:val="28"/>
      <w:szCs w:val="28"/>
      <w:lang w:val="en-GB" w:eastAsia="ja-JP"/>
    </w:rPr>
  </w:style>
  <w:style w:type="character" w:customStyle="1" w:styleId="Heading3Char1">
    <w:name w:val="Heading 3 Char1"/>
    <w:basedOn w:val="DefaultParagraphFont"/>
    <w:link w:val="Heading3"/>
    <w:uiPriority w:val="9"/>
    <w:rsid w:val="002A0BD0"/>
    <w:rPr>
      <w:rFonts w:ascii="Times New Roman" w:eastAsia="MS Gothic" w:hAnsi="Times New Roman" w:cs="Times New Roman"/>
      <w:b/>
      <w:bCs/>
      <w:sz w:val="32"/>
      <w:szCs w:val="32"/>
      <w:lang w:val="en-GB" w:eastAsia="ja-JP"/>
    </w:rPr>
  </w:style>
  <w:style w:type="paragraph" w:customStyle="1" w:styleId="Prop1">
    <w:name w:val="Prop1"/>
    <w:basedOn w:val="ListParagraph"/>
    <w:uiPriority w:val="99"/>
    <w:qFormat/>
    <w:rsid w:val="009206DC"/>
    <w:pPr>
      <w:ind w:leftChars="0" w:left="0"/>
    </w:pPr>
    <w:rPr>
      <w:rFonts w:eastAsiaTheme="minorEastAsia"/>
      <w:b/>
      <w:sz w:val="20"/>
      <w:szCs w:val="21"/>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1"/>
    <w:semiHidden/>
    <w:locked/>
    <w:rsid w:val="000325A5"/>
    <w:rPr>
      <w:rFonts w:ascii="Arial" w:hAnsi="Arial" w:cs="Arial"/>
      <w:lang w:eastAsia="en-US"/>
    </w:rPr>
  </w:style>
  <w:style w:type="paragraph" w:customStyle="1" w:styleId="Heading31">
    <w:name w:val="Heading 31"/>
    <w:aliases w:val="no break,H3,Underrubrik2,h3,Memo Heading 3,hello,Titre 3 Car,no break Car,H3 Car,Underrubrik2 Car,h3 Car,Memo Heading 3 Car,hello Car,Heading 3 Char Car,no break Char Car,H3 Char Car,Underrubrik2 Char Car,h3 Char Car,Memo Heading 3 Char Ca"/>
    <w:basedOn w:val="Normal"/>
    <w:link w:val="Heading3Char"/>
    <w:semiHidden/>
    <w:rsid w:val="000325A5"/>
    <w:pPr>
      <w:keepNext/>
      <w:spacing w:before="120" w:after="180"/>
      <w:ind w:left="1134" w:hanging="1134"/>
    </w:pPr>
    <w:rPr>
      <w:rFonts w:ascii="Arial" w:eastAsiaTheme="minorEastAsia" w:hAnsi="Arial" w:cs="Arial"/>
      <w:sz w:val="22"/>
      <w:szCs w:val="22"/>
      <w:lang w:val="en-US" w:eastAsia="en-US"/>
    </w:rPr>
  </w:style>
  <w:style w:type="paragraph" w:customStyle="1" w:styleId="Doc-text2">
    <w:name w:val="Doc-text2"/>
    <w:basedOn w:val="Normal"/>
    <w:link w:val="Doc-text2Char"/>
    <w:qFormat/>
    <w:rsid w:val="00E7568C"/>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qFormat/>
    <w:locked/>
    <w:rsid w:val="00E7568C"/>
    <w:rPr>
      <w:rFonts w:ascii="Arial" w:eastAsia="MS Mincho" w:hAnsi="Arial"/>
      <w:lang w:val="x-none" w:eastAsia="x-none"/>
    </w:rPr>
  </w:style>
  <w:style w:type="character" w:customStyle="1" w:styleId="TACChar">
    <w:name w:val="TAC Char"/>
    <w:link w:val="TAC"/>
    <w:qFormat/>
    <w:locked/>
    <w:rsid w:val="00576746"/>
    <w:rPr>
      <w:rFonts w:ascii="Arial" w:hAnsi="Arial" w:cs="Arial"/>
      <w:kern w:val="2"/>
      <w:sz w:val="18"/>
    </w:rPr>
  </w:style>
  <w:style w:type="paragraph" w:customStyle="1" w:styleId="TAC">
    <w:name w:val="TAC"/>
    <w:basedOn w:val="Normal"/>
    <w:link w:val="TACChar"/>
    <w:qFormat/>
    <w:rsid w:val="00576746"/>
    <w:pPr>
      <w:keepNext/>
      <w:keepLines/>
      <w:widowControl w:val="0"/>
      <w:jc w:val="center"/>
    </w:pPr>
    <w:rPr>
      <w:rFonts w:ascii="Arial" w:eastAsiaTheme="minorEastAsia" w:hAnsi="Arial" w:cs="Arial"/>
      <w:kern w:val="2"/>
      <w:sz w:val="18"/>
      <w:szCs w:val="22"/>
      <w:lang w:val="en-US" w:eastAsia="zh-CN"/>
    </w:rPr>
  </w:style>
  <w:style w:type="character" w:customStyle="1" w:styleId="THChar">
    <w:name w:val="TH Char"/>
    <w:link w:val="TH"/>
    <w:qFormat/>
    <w:locked/>
    <w:rsid w:val="00576746"/>
    <w:rPr>
      <w:rFonts w:ascii="Arial" w:hAnsi="Arial" w:cs="Arial"/>
      <w:b/>
      <w:kern w:val="2"/>
      <w:sz w:val="21"/>
    </w:rPr>
  </w:style>
  <w:style w:type="paragraph" w:customStyle="1" w:styleId="TH">
    <w:name w:val="TH"/>
    <w:basedOn w:val="Normal"/>
    <w:link w:val="THChar"/>
    <w:qFormat/>
    <w:rsid w:val="00576746"/>
    <w:pPr>
      <w:keepNext/>
      <w:keepLines/>
      <w:widowControl w:val="0"/>
      <w:spacing w:before="60"/>
      <w:jc w:val="center"/>
    </w:pPr>
    <w:rPr>
      <w:rFonts w:ascii="Arial" w:eastAsiaTheme="minorEastAsia" w:hAnsi="Arial" w:cs="Arial"/>
      <w:b/>
      <w:kern w:val="2"/>
      <w:sz w:val="21"/>
      <w:szCs w:val="22"/>
      <w:lang w:val="en-US" w:eastAsia="zh-CN"/>
    </w:rPr>
  </w:style>
  <w:style w:type="character" w:customStyle="1" w:styleId="TANChar">
    <w:name w:val="TAN Char"/>
    <w:link w:val="TAN"/>
    <w:qFormat/>
    <w:locked/>
    <w:rsid w:val="00576746"/>
    <w:rPr>
      <w:rFonts w:ascii="Arial" w:hAnsi="Arial" w:cs="Arial"/>
      <w:kern w:val="2"/>
      <w:sz w:val="18"/>
    </w:rPr>
  </w:style>
  <w:style w:type="paragraph" w:customStyle="1" w:styleId="TAN">
    <w:name w:val="TAN"/>
    <w:basedOn w:val="Normal"/>
    <w:link w:val="TANChar"/>
    <w:qFormat/>
    <w:rsid w:val="00576746"/>
    <w:pPr>
      <w:keepNext/>
      <w:keepLines/>
      <w:widowControl w:val="0"/>
      <w:ind w:left="851" w:hanging="851"/>
      <w:jc w:val="both"/>
    </w:pPr>
    <w:rPr>
      <w:rFonts w:ascii="Arial" w:eastAsiaTheme="minorEastAsia" w:hAnsi="Arial" w:cs="Arial"/>
      <w:kern w:val="2"/>
      <w:sz w:val="18"/>
      <w:szCs w:val="22"/>
      <w:lang w:val="en-US" w:eastAsia="zh-CN"/>
    </w:rPr>
  </w:style>
  <w:style w:type="character" w:customStyle="1" w:styleId="H6Char">
    <w:name w:val="H6 Char"/>
    <w:link w:val="H6"/>
    <w:locked/>
    <w:rsid w:val="00214BE7"/>
    <w:rPr>
      <w:rFonts w:ascii="Arial" w:eastAsia="Times New Roman" w:hAnsi="Arial" w:cs="Arial"/>
      <w:lang w:eastAsia="ja-JP"/>
    </w:rPr>
  </w:style>
  <w:style w:type="paragraph" w:customStyle="1" w:styleId="H6">
    <w:name w:val="H6"/>
    <w:basedOn w:val="Heading5"/>
    <w:next w:val="Normal"/>
    <w:link w:val="H6Char"/>
    <w:rsid w:val="00214BE7"/>
    <w:pPr>
      <w:overflowPunct w:val="0"/>
      <w:autoSpaceDE w:val="0"/>
      <w:autoSpaceDN w:val="0"/>
      <w:adjustRightInd w:val="0"/>
      <w:spacing w:before="120" w:after="180" w:line="240" w:lineRule="auto"/>
      <w:ind w:left="1985" w:hanging="1985"/>
      <w:outlineLvl w:val="9"/>
    </w:pPr>
    <w:rPr>
      <w:rFonts w:ascii="Arial" w:eastAsia="Times New Roman" w:hAnsi="Arial" w:cs="Arial"/>
      <w:b w:val="0"/>
      <w:bCs w:val="0"/>
      <w:sz w:val="22"/>
      <w:szCs w:val="22"/>
      <w:lang w:val="en-US"/>
    </w:rPr>
  </w:style>
  <w:style w:type="character" w:customStyle="1" w:styleId="Heading5Char">
    <w:name w:val="Heading 5 Char"/>
    <w:basedOn w:val="DefaultParagraphFont"/>
    <w:link w:val="Heading5"/>
    <w:uiPriority w:val="9"/>
    <w:semiHidden/>
    <w:rsid w:val="00214BE7"/>
    <w:rPr>
      <w:rFonts w:ascii="Times New Roman" w:eastAsia="MS Gothic" w:hAnsi="Times New Roman" w:cs="Times New Roman"/>
      <w:b/>
      <w:bCs/>
      <w:sz w:val="28"/>
      <w:szCs w:val="28"/>
      <w:lang w:val="en-GB" w:eastAsia="ja-JP"/>
    </w:rPr>
  </w:style>
  <w:style w:type="character" w:styleId="Hyperlink">
    <w:name w:val="Hyperlink"/>
    <w:basedOn w:val="DefaultParagraphFont"/>
    <w:uiPriority w:val="99"/>
    <w:unhideWhenUsed/>
    <w:rsid w:val="0020773D"/>
    <w:rPr>
      <w:color w:val="0563C1" w:themeColor="hyperlink"/>
      <w:u w:val="single"/>
    </w:rPr>
  </w:style>
  <w:style w:type="character" w:styleId="UnresolvedMention">
    <w:name w:val="Unresolved Mention"/>
    <w:basedOn w:val="DefaultParagraphFont"/>
    <w:uiPriority w:val="99"/>
    <w:semiHidden/>
    <w:unhideWhenUsed/>
    <w:rsid w:val="0020773D"/>
    <w:rPr>
      <w:color w:val="605E5C"/>
      <w:shd w:val="clear" w:color="auto" w:fill="E1DFDD"/>
    </w:rPr>
  </w:style>
  <w:style w:type="character" w:customStyle="1" w:styleId="TALChar">
    <w:name w:val="TAL Char"/>
    <w:qFormat/>
    <w:rsid w:val="00644FBE"/>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41417">
      <w:bodyDiv w:val="1"/>
      <w:marLeft w:val="0"/>
      <w:marRight w:val="0"/>
      <w:marTop w:val="0"/>
      <w:marBottom w:val="0"/>
      <w:divBdr>
        <w:top w:val="none" w:sz="0" w:space="0" w:color="auto"/>
        <w:left w:val="none" w:sz="0" w:space="0" w:color="auto"/>
        <w:bottom w:val="none" w:sz="0" w:space="0" w:color="auto"/>
        <w:right w:val="none" w:sz="0" w:space="0" w:color="auto"/>
      </w:divBdr>
    </w:div>
    <w:div w:id="14776225">
      <w:bodyDiv w:val="1"/>
      <w:marLeft w:val="0"/>
      <w:marRight w:val="0"/>
      <w:marTop w:val="0"/>
      <w:marBottom w:val="0"/>
      <w:divBdr>
        <w:top w:val="none" w:sz="0" w:space="0" w:color="auto"/>
        <w:left w:val="none" w:sz="0" w:space="0" w:color="auto"/>
        <w:bottom w:val="none" w:sz="0" w:space="0" w:color="auto"/>
        <w:right w:val="none" w:sz="0" w:space="0" w:color="auto"/>
      </w:divBdr>
    </w:div>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40633862">
      <w:bodyDiv w:val="1"/>
      <w:marLeft w:val="0"/>
      <w:marRight w:val="0"/>
      <w:marTop w:val="0"/>
      <w:marBottom w:val="0"/>
      <w:divBdr>
        <w:top w:val="none" w:sz="0" w:space="0" w:color="auto"/>
        <w:left w:val="none" w:sz="0" w:space="0" w:color="auto"/>
        <w:bottom w:val="none" w:sz="0" w:space="0" w:color="auto"/>
        <w:right w:val="none" w:sz="0" w:space="0" w:color="auto"/>
      </w:divBdr>
    </w:div>
    <w:div w:id="49814962">
      <w:bodyDiv w:val="1"/>
      <w:marLeft w:val="0"/>
      <w:marRight w:val="0"/>
      <w:marTop w:val="0"/>
      <w:marBottom w:val="0"/>
      <w:divBdr>
        <w:top w:val="none" w:sz="0" w:space="0" w:color="auto"/>
        <w:left w:val="none" w:sz="0" w:space="0" w:color="auto"/>
        <w:bottom w:val="none" w:sz="0" w:space="0" w:color="auto"/>
        <w:right w:val="none" w:sz="0" w:space="0" w:color="auto"/>
      </w:divBdr>
    </w:div>
    <w:div w:id="58679066">
      <w:bodyDiv w:val="1"/>
      <w:marLeft w:val="0"/>
      <w:marRight w:val="0"/>
      <w:marTop w:val="0"/>
      <w:marBottom w:val="0"/>
      <w:divBdr>
        <w:top w:val="none" w:sz="0" w:space="0" w:color="auto"/>
        <w:left w:val="none" w:sz="0" w:space="0" w:color="auto"/>
        <w:bottom w:val="none" w:sz="0" w:space="0" w:color="auto"/>
        <w:right w:val="none" w:sz="0" w:space="0" w:color="auto"/>
      </w:divBdr>
    </w:div>
    <w:div w:id="72557272">
      <w:bodyDiv w:val="1"/>
      <w:marLeft w:val="0"/>
      <w:marRight w:val="0"/>
      <w:marTop w:val="0"/>
      <w:marBottom w:val="0"/>
      <w:divBdr>
        <w:top w:val="none" w:sz="0" w:space="0" w:color="auto"/>
        <w:left w:val="none" w:sz="0" w:space="0" w:color="auto"/>
        <w:bottom w:val="none" w:sz="0" w:space="0" w:color="auto"/>
        <w:right w:val="none" w:sz="0" w:space="0" w:color="auto"/>
      </w:divBdr>
    </w:div>
    <w:div w:id="76446764">
      <w:bodyDiv w:val="1"/>
      <w:marLeft w:val="0"/>
      <w:marRight w:val="0"/>
      <w:marTop w:val="0"/>
      <w:marBottom w:val="0"/>
      <w:divBdr>
        <w:top w:val="none" w:sz="0" w:space="0" w:color="auto"/>
        <w:left w:val="none" w:sz="0" w:space="0" w:color="auto"/>
        <w:bottom w:val="none" w:sz="0" w:space="0" w:color="auto"/>
        <w:right w:val="none" w:sz="0" w:space="0" w:color="auto"/>
      </w:divBdr>
    </w:div>
    <w:div w:id="110711291">
      <w:bodyDiv w:val="1"/>
      <w:marLeft w:val="0"/>
      <w:marRight w:val="0"/>
      <w:marTop w:val="0"/>
      <w:marBottom w:val="0"/>
      <w:divBdr>
        <w:top w:val="none" w:sz="0" w:space="0" w:color="auto"/>
        <w:left w:val="none" w:sz="0" w:space="0" w:color="auto"/>
        <w:bottom w:val="none" w:sz="0" w:space="0" w:color="auto"/>
        <w:right w:val="none" w:sz="0" w:space="0" w:color="auto"/>
      </w:divBdr>
    </w:div>
    <w:div w:id="116799458">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56578454">
      <w:bodyDiv w:val="1"/>
      <w:marLeft w:val="0"/>
      <w:marRight w:val="0"/>
      <w:marTop w:val="0"/>
      <w:marBottom w:val="0"/>
      <w:divBdr>
        <w:top w:val="none" w:sz="0" w:space="0" w:color="auto"/>
        <w:left w:val="none" w:sz="0" w:space="0" w:color="auto"/>
        <w:bottom w:val="none" w:sz="0" w:space="0" w:color="auto"/>
        <w:right w:val="none" w:sz="0" w:space="0" w:color="auto"/>
      </w:divBdr>
    </w:div>
    <w:div w:id="157114584">
      <w:bodyDiv w:val="1"/>
      <w:marLeft w:val="0"/>
      <w:marRight w:val="0"/>
      <w:marTop w:val="0"/>
      <w:marBottom w:val="0"/>
      <w:divBdr>
        <w:top w:val="none" w:sz="0" w:space="0" w:color="auto"/>
        <w:left w:val="none" w:sz="0" w:space="0" w:color="auto"/>
        <w:bottom w:val="none" w:sz="0" w:space="0" w:color="auto"/>
        <w:right w:val="none" w:sz="0" w:space="0" w:color="auto"/>
      </w:divBdr>
    </w:div>
    <w:div w:id="166671953">
      <w:bodyDiv w:val="1"/>
      <w:marLeft w:val="0"/>
      <w:marRight w:val="0"/>
      <w:marTop w:val="0"/>
      <w:marBottom w:val="0"/>
      <w:divBdr>
        <w:top w:val="none" w:sz="0" w:space="0" w:color="auto"/>
        <w:left w:val="none" w:sz="0" w:space="0" w:color="auto"/>
        <w:bottom w:val="none" w:sz="0" w:space="0" w:color="auto"/>
        <w:right w:val="none" w:sz="0" w:space="0" w:color="auto"/>
      </w:divBdr>
    </w:div>
    <w:div w:id="168258497">
      <w:bodyDiv w:val="1"/>
      <w:marLeft w:val="0"/>
      <w:marRight w:val="0"/>
      <w:marTop w:val="0"/>
      <w:marBottom w:val="0"/>
      <w:divBdr>
        <w:top w:val="none" w:sz="0" w:space="0" w:color="auto"/>
        <w:left w:val="none" w:sz="0" w:space="0" w:color="auto"/>
        <w:bottom w:val="none" w:sz="0" w:space="0" w:color="auto"/>
        <w:right w:val="none" w:sz="0" w:space="0" w:color="auto"/>
      </w:divBdr>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202451743">
      <w:bodyDiv w:val="1"/>
      <w:marLeft w:val="0"/>
      <w:marRight w:val="0"/>
      <w:marTop w:val="0"/>
      <w:marBottom w:val="0"/>
      <w:divBdr>
        <w:top w:val="none" w:sz="0" w:space="0" w:color="auto"/>
        <w:left w:val="none" w:sz="0" w:space="0" w:color="auto"/>
        <w:bottom w:val="none" w:sz="0" w:space="0" w:color="auto"/>
        <w:right w:val="none" w:sz="0" w:space="0" w:color="auto"/>
      </w:divBdr>
    </w:div>
    <w:div w:id="218711752">
      <w:bodyDiv w:val="1"/>
      <w:marLeft w:val="0"/>
      <w:marRight w:val="0"/>
      <w:marTop w:val="0"/>
      <w:marBottom w:val="0"/>
      <w:divBdr>
        <w:top w:val="none" w:sz="0" w:space="0" w:color="auto"/>
        <w:left w:val="none" w:sz="0" w:space="0" w:color="auto"/>
        <w:bottom w:val="none" w:sz="0" w:space="0" w:color="auto"/>
        <w:right w:val="none" w:sz="0" w:space="0" w:color="auto"/>
      </w:divBdr>
    </w:div>
    <w:div w:id="225800341">
      <w:bodyDiv w:val="1"/>
      <w:marLeft w:val="0"/>
      <w:marRight w:val="0"/>
      <w:marTop w:val="0"/>
      <w:marBottom w:val="0"/>
      <w:divBdr>
        <w:top w:val="none" w:sz="0" w:space="0" w:color="auto"/>
        <w:left w:val="none" w:sz="0" w:space="0" w:color="auto"/>
        <w:bottom w:val="none" w:sz="0" w:space="0" w:color="auto"/>
        <w:right w:val="none" w:sz="0" w:space="0" w:color="auto"/>
      </w:divBdr>
    </w:div>
    <w:div w:id="230387357">
      <w:bodyDiv w:val="1"/>
      <w:marLeft w:val="0"/>
      <w:marRight w:val="0"/>
      <w:marTop w:val="0"/>
      <w:marBottom w:val="0"/>
      <w:divBdr>
        <w:top w:val="none" w:sz="0" w:space="0" w:color="auto"/>
        <w:left w:val="none" w:sz="0" w:space="0" w:color="auto"/>
        <w:bottom w:val="none" w:sz="0" w:space="0" w:color="auto"/>
        <w:right w:val="none" w:sz="0" w:space="0" w:color="auto"/>
      </w:divBdr>
    </w:div>
    <w:div w:id="244075040">
      <w:bodyDiv w:val="1"/>
      <w:marLeft w:val="0"/>
      <w:marRight w:val="0"/>
      <w:marTop w:val="0"/>
      <w:marBottom w:val="0"/>
      <w:divBdr>
        <w:top w:val="none" w:sz="0" w:space="0" w:color="auto"/>
        <w:left w:val="none" w:sz="0" w:space="0" w:color="auto"/>
        <w:bottom w:val="none" w:sz="0" w:space="0" w:color="auto"/>
        <w:right w:val="none" w:sz="0" w:space="0" w:color="auto"/>
      </w:divBdr>
      <w:divsChild>
        <w:div w:id="1679384506">
          <w:marLeft w:val="547"/>
          <w:marRight w:val="0"/>
          <w:marTop w:val="240"/>
          <w:marBottom w:val="0"/>
          <w:divBdr>
            <w:top w:val="none" w:sz="0" w:space="0" w:color="auto"/>
            <w:left w:val="none" w:sz="0" w:space="0" w:color="auto"/>
            <w:bottom w:val="none" w:sz="0" w:space="0" w:color="auto"/>
            <w:right w:val="none" w:sz="0" w:space="0" w:color="auto"/>
          </w:divBdr>
        </w:div>
        <w:div w:id="1190484034">
          <w:marLeft w:val="1166"/>
          <w:marRight w:val="0"/>
          <w:marTop w:val="180"/>
          <w:marBottom w:val="0"/>
          <w:divBdr>
            <w:top w:val="none" w:sz="0" w:space="0" w:color="auto"/>
            <w:left w:val="none" w:sz="0" w:space="0" w:color="auto"/>
            <w:bottom w:val="none" w:sz="0" w:space="0" w:color="auto"/>
            <w:right w:val="none" w:sz="0" w:space="0" w:color="auto"/>
          </w:divBdr>
        </w:div>
      </w:divsChild>
    </w:div>
    <w:div w:id="256719245">
      <w:bodyDiv w:val="1"/>
      <w:marLeft w:val="0"/>
      <w:marRight w:val="0"/>
      <w:marTop w:val="0"/>
      <w:marBottom w:val="0"/>
      <w:divBdr>
        <w:top w:val="none" w:sz="0" w:space="0" w:color="auto"/>
        <w:left w:val="none" w:sz="0" w:space="0" w:color="auto"/>
        <w:bottom w:val="none" w:sz="0" w:space="0" w:color="auto"/>
        <w:right w:val="none" w:sz="0" w:space="0" w:color="auto"/>
      </w:divBdr>
    </w:div>
    <w:div w:id="261765185">
      <w:bodyDiv w:val="1"/>
      <w:marLeft w:val="0"/>
      <w:marRight w:val="0"/>
      <w:marTop w:val="0"/>
      <w:marBottom w:val="0"/>
      <w:divBdr>
        <w:top w:val="none" w:sz="0" w:space="0" w:color="auto"/>
        <w:left w:val="none" w:sz="0" w:space="0" w:color="auto"/>
        <w:bottom w:val="none" w:sz="0" w:space="0" w:color="auto"/>
        <w:right w:val="none" w:sz="0" w:space="0" w:color="auto"/>
      </w:divBdr>
    </w:div>
    <w:div w:id="264189538">
      <w:bodyDiv w:val="1"/>
      <w:marLeft w:val="0"/>
      <w:marRight w:val="0"/>
      <w:marTop w:val="0"/>
      <w:marBottom w:val="0"/>
      <w:divBdr>
        <w:top w:val="none" w:sz="0" w:space="0" w:color="auto"/>
        <w:left w:val="none" w:sz="0" w:space="0" w:color="auto"/>
        <w:bottom w:val="none" w:sz="0" w:space="0" w:color="auto"/>
        <w:right w:val="none" w:sz="0" w:space="0" w:color="auto"/>
      </w:divBdr>
      <w:divsChild>
        <w:div w:id="403380409">
          <w:marLeft w:val="547"/>
          <w:marRight w:val="0"/>
          <w:marTop w:val="0"/>
          <w:marBottom w:val="0"/>
          <w:divBdr>
            <w:top w:val="none" w:sz="0" w:space="0" w:color="auto"/>
            <w:left w:val="none" w:sz="0" w:space="0" w:color="auto"/>
            <w:bottom w:val="none" w:sz="0" w:space="0" w:color="auto"/>
            <w:right w:val="none" w:sz="0" w:space="0" w:color="auto"/>
          </w:divBdr>
        </w:div>
        <w:div w:id="2142258294">
          <w:marLeft w:val="1166"/>
          <w:marRight w:val="0"/>
          <w:marTop w:val="0"/>
          <w:marBottom w:val="0"/>
          <w:divBdr>
            <w:top w:val="none" w:sz="0" w:space="0" w:color="auto"/>
            <w:left w:val="none" w:sz="0" w:space="0" w:color="auto"/>
            <w:bottom w:val="none" w:sz="0" w:space="0" w:color="auto"/>
            <w:right w:val="none" w:sz="0" w:space="0" w:color="auto"/>
          </w:divBdr>
        </w:div>
      </w:divsChild>
    </w:div>
    <w:div w:id="272909625">
      <w:bodyDiv w:val="1"/>
      <w:marLeft w:val="0"/>
      <w:marRight w:val="0"/>
      <w:marTop w:val="0"/>
      <w:marBottom w:val="0"/>
      <w:divBdr>
        <w:top w:val="none" w:sz="0" w:space="0" w:color="auto"/>
        <w:left w:val="none" w:sz="0" w:space="0" w:color="auto"/>
        <w:bottom w:val="none" w:sz="0" w:space="0" w:color="auto"/>
        <w:right w:val="none" w:sz="0" w:space="0" w:color="auto"/>
      </w:divBdr>
    </w:div>
    <w:div w:id="275216085">
      <w:bodyDiv w:val="1"/>
      <w:marLeft w:val="0"/>
      <w:marRight w:val="0"/>
      <w:marTop w:val="0"/>
      <w:marBottom w:val="0"/>
      <w:divBdr>
        <w:top w:val="none" w:sz="0" w:space="0" w:color="auto"/>
        <w:left w:val="none" w:sz="0" w:space="0" w:color="auto"/>
        <w:bottom w:val="none" w:sz="0" w:space="0" w:color="auto"/>
        <w:right w:val="none" w:sz="0" w:space="0" w:color="auto"/>
      </w:divBdr>
    </w:div>
    <w:div w:id="276181343">
      <w:bodyDiv w:val="1"/>
      <w:marLeft w:val="0"/>
      <w:marRight w:val="0"/>
      <w:marTop w:val="0"/>
      <w:marBottom w:val="0"/>
      <w:divBdr>
        <w:top w:val="none" w:sz="0" w:space="0" w:color="auto"/>
        <w:left w:val="none" w:sz="0" w:space="0" w:color="auto"/>
        <w:bottom w:val="none" w:sz="0" w:space="0" w:color="auto"/>
        <w:right w:val="none" w:sz="0" w:space="0" w:color="auto"/>
      </w:divBdr>
    </w:div>
    <w:div w:id="286862741">
      <w:bodyDiv w:val="1"/>
      <w:marLeft w:val="0"/>
      <w:marRight w:val="0"/>
      <w:marTop w:val="0"/>
      <w:marBottom w:val="0"/>
      <w:divBdr>
        <w:top w:val="none" w:sz="0" w:space="0" w:color="auto"/>
        <w:left w:val="none" w:sz="0" w:space="0" w:color="auto"/>
        <w:bottom w:val="none" w:sz="0" w:space="0" w:color="auto"/>
        <w:right w:val="none" w:sz="0" w:space="0" w:color="auto"/>
      </w:divBdr>
    </w:div>
    <w:div w:id="286930959">
      <w:bodyDiv w:val="1"/>
      <w:marLeft w:val="0"/>
      <w:marRight w:val="0"/>
      <w:marTop w:val="0"/>
      <w:marBottom w:val="0"/>
      <w:divBdr>
        <w:top w:val="none" w:sz="0" w:space="0" w:color="auto"/>
        <w:left w:val="none" w:sz="0" w:space="0" w:color="auto"/>
        <w:bottom w:val="none" w:sz="0" w:space="0" w:color="auto"/>
        <w:right w:val="none" w:sz="0" w:space="0" w:color="auto"/>
      </w:divBdr>
    </w:div>
    <w:div w:id="319509059">
      <w:bodyDiv w:val="1"/>
      <w:marLeft w:val="0"/>
      <w:marRight w:val="0"/>
      <w:marTop w:val="0"/>
      <w:marBottom w:val="0"/>
      <w:divBdr>
        <w:top w:val="none" w:sz="0" w:space="0" w:color="auto"/>
        <w:left w:val="none" w:sz="0" w:space="0" w:color="auto"/>
        <w:bottom w:val="none" w:sz="0" w:space="0" w:color="auto"/>
        <w:right w:val="none" w:sz="0" w:space="0" w:color="auto"/>
      </w:divBdr>
      <w:divsChild>
        <w:div w:id="53428979">
          <w:marLeft w:val="360"/>
          <w:marRight w:val="0"/>
          <w:marTop w:val="200"/>
          <w:marBottom w:val="120"/>
          <w:divBdr>
            <w:top w:val="none" w:sz="0" w:space="0" w:color="auto"/>
            <w:left w:val="none" w:sz="0" w:space="0" w:color="auto"/>
            <w:bottom w:val="none" w:sz="0" w:space="0" w:color="auto"/>
            <w:right w:val="none" w:sz="0" w:space="0" w:color="auto"/>
          </w:divBdr>
        </w:div>
        <w:div w:id="673843360">
          <w:marLeft w:val="547"/>
          <w:marRight w:val="0"/>
          <w:marTop w:val="200"/>
          <w:marBottom w:val="120"/>
          <w:divBdr>
            <w:top w:val="none" w:sz="0" w:space="0" w:color="auto"/>
            <w:left w:val="none" w:sz="0" w:space="0" w:color="auto"/>
            <w:bottom w:val="none" w:sz="0" w:space="0" w:color="auto"/>
            <w:right w:val="none" w:sz="0" w:space="0" w:color="auto"/>
          </w:divBdr>
        </w:div>
        <w:div w:id="1884556474">
          <w:marLeft w:val="1166"/>
          <w:marRight w:val="0"/>
          <w:marTop w:val="100"/>
          <w:marBottom w:val="120"/>
          <w:divBdr>
            <w:top w:val="none" w:sz="0" w:space="0" w:color="auto"/>
            <w:left w:val="none" w:sz="0" w:space="0" w:color="auto"/>
            <w:bottom w:val="none" w:sz="0" w:space="0" w:color="auto"/>
            <w:right w:val="none" w:sz="0" w:space="0" w:color="auto"/>
          </w:divBdr>
        </w:div>
        <w:div w:id="2020111340">
          <w:marLeft w:val="1166"/>
          <w:marRight w:val="0"/>
          <w:marTop w:val="100"/>
          <w:marBottom w:val="120"/>
          <w:divBdr>
            <w:top w:val="none" w:sz="0" w:space="0" w:color="auto"/>
            <w:left w:val="none" w:sz="0" w:space="0" w:color="auto"/>
            <w:bottom w:val="none" w:sz="0" w:space="0" w:color="auto"/>
            <w:right w:val="none" w:sz="0" w:space="0" w:color="auto"/>
          </w:divBdr>
        </w:div>
        <w:div w:id="1755128566">
          <w:marLeft w:val="547"/>
          <w:marRight w:val="0"/>
          <w:marTop w:val="200"/>
          <w:marBottom w:val="120"/>
          <w:divBdr>
            <w:top w:val="none" w:sz="0" w:space="0" w:color="auto"/>
            <w:left w:val="none" w:sz="0" w:space="0" w:color="auto"/>
            <w:bottom w:val="none" w:sz="0" w:space="0" w:color="auto"/>
            <w:right w:val="none" w:sz="0" w:space="0" w:color="auto"/>
          </w:divBdr>
        </w:div>
        <w:div w:id="1611936080">
          <w:marLeft w:val="547"/>
          <w:marRight w:val="0"/>
          <w:marTop w:val="200"/>
          <w:marBottom w:val="120"/>
          <w:divBdr>
            <w:top w:val="none" w:sz="0" w:space="0" w:color="auto"/>
            <w:left w:val="none" w:sz="0" w:space="0" w:color="auto"/>
            <w:bottom w:val="none" w:sz="0" w:space="0" w:color="auto"/>
            <w:right w:val="none" w:sz="0" w:space="0" w:color="auto"/>
          </w:divBdr>
        </w:div>
        <w:div w:id="2036803178">
          <w:marLeft w:val="547"/>
          <w:marRight w:val="0"/>
          <w:marTop w:val="200"/>
          <w:marBottom w:val="120"/>
          <w:divBdr>
            <w:top w:val="none" w:sz="0" w:space="0" w:color="auto"/>
            <w:left w:val="none" w:sz="0" w:space="0" w:color="auto"/>
            <w:bottom w:val="none" w:sz="0" w:space="0" w:color="auto"/>
            <w:right w:val="none" w:sz="0" w:space="0" w:color="auto"/>
          </w:divBdr>
        </w:div>
        <w:div w:id="1228493443">
          <w:marLeft w:val="547"/>
          <w:marRight w:val="0"/>
          <w:marTop w:val="200"/>
          <w:marBottom w:val="120"/>
          <w:divBdr>
            <w:top w:val="none" w:sz="0" w:space="0" w:color="auto"/>
            <w:left w:val="none" w:sz="0" w:space="0" w:color="auto"/>
            <w:bottom w:val="none" w:sz="0" w:space="0" w:color="auto"/>
            <w:right w:val="none" w:sz="0" w:space="0" w:color="auto"/>
          </w:divBdr>
        </w:div>
      </w:divsChild>
    </w:div>
    <w:div w:id="320159090">
      <w:bodyDiv w:val="1"/>
      <w:marLeft w:val="0"/>
      <w:marRight w:val="0"/>
      <w:marTop w:val="0"/>
      <w:marBottom w:val="0"/>
      <w:divBdr>
        <w:top w:val="none" w:sz="0" w:space="0" w:color="auto"/>
        <w:left w:val="none" w:sz="0" w:space="0" w:color="auto"/>
        <w:bottom w:val="none" w:sz="0" w:space="0" w:color="auto"/>
        <w:right w:val="none" w:sz="0" w:space="0" w:color="auto"/>
      </w:divBdr>
    </w:div>
    <w:div w:id="329724545">
      <w:bodyDiv w:val="1"/>
      <w:marLeft w:val="0"/>
      <w:marRight w:val="0"/>
      <w:marTop w:val="0"/>
      <w:marBottom w:val="0"/>
      <w:divBdr>
        <w:top w:val="none" w:sz="0" w:space="0" w:color="auto"/>
        <w:left w:val="none" w:sz="0" w:space="0" w:color="auto"/>
        <w:bottom w:val="none" w:sz="0" w:space="0" w:color="auto"/>
        <w:right w:val="none" w:sz="0" w:space="0" w:color="auto"/>
      </w:divBdr>
    </w:div>
    <w:div w:id="342975025">
      <w:bodyDiv w:val="1"/>
      <w:marLeft w:val="0"/>
      <w:marRight w:val="0"/>
      <w:marTop w:val="0"/>
      <w:marBottom w:val="0"/>
      <w:divBdr>
        <w:top w:val="none" w:sz="0" w:space="0" w:color="auto"/>
        <w:left w:val="none" w:sz="0" w:space="0" w:color="auto"/>
        <w:bottom w:val="none" w:sz="0" w:space="0" w:color="auto"/>
        <w:right w:val="none" w:sz="0" w:space="0" w:color="auto"/>
      </w:divBdr>
    </w:div>
    <w:div w:id="368726734">
      <w:bodyDiv w:val="1"/>
      <w:marLeft w:val="0"/>
      <w:marRight w:val="0"/>
      <w:marTop w:val="0"/>
      <w:marBottom w:val="0"/>
      <w:divBdr>
        <w:top w:val="none" w:sz="0" w:space="0" w:color="auto"/>
        <w:left w:val="none" w:sz="0" w:space="0" w:color="auto"/>
        <w:bottom w:val="none" w:sz="0" w:space="0" w:color="auto"/>
        <w:right w:val="none" w:sz="0" w:space="0" w:color="auto"/>
      </w:divBdr>
    </w:div>
    <w:div w:id="400257932">
      <w:bodyDiv w:val="1"/>
      <w:marLeft w:val="0"/>
      <w:marRight w:val="0"/>
      <w:marTop w:val="0"/>
      <w:marBottom w:val="0"/>
      <w:divBdr>
        <w:top w:val="none" w:sz="0" w:space="0" w:color="auto"/>
        <w:left w:val="none" w:sz="0" w:space="0" w:color="auto"/>
        <w:bottom w:val="none" w:sz="0" w:space="0" w:color="auto"/>
        <w:right w:val="none" w:sz="0" w:space="0" w:color="auto"/>
      </w:divBdr>
    </w:div>
    <w:div w:id="402722141">
      <w:bodyDiv w:val="1"/>
      <w:marLeft w:val="0"/>
      <w:marRight w:val="0"/>
      <w:marTop w:val="0"/>
      <w:marBottom w:val="0"/>
      <w:divBdr>
        <w:top w:val="none" w:sz="0" w:space="0" w:color="auto"/>
        <w:left w:val="none" w:sz="0" w:space="0" w:color="auto"/>
        <w:bottom w:val="none" w:sz="0" w:space="0" w:color="auto"/>
        <w:right w:val="none" w:sz="0" w:space="0" w:color="auto"/>
      </w:divBdr>
    </w:div>
    <w:div w:id="414015058">
      <w:bodyDiv w:val="1"/>
      <w:marLeft w:val="0"/>
      <w:marRight w:val="0"/>
      <w:marTop w:val="0"/>
      <w:marBottom w:val="0"/>
      <w:divBdr>
        <w:top w:val="none" w:sz="0" w:space="0" w:color="auto"/>
        <w:left w:val="none" w:sz="0" w:space="0" w:color="auto"/>
        <w:bottom w:val="none" w:sz="0" w:space="0" w:color="auto"/>
        <w:right w:val="none" w:sz="0" w:space="0" w:color="auto"/>
      </w:divBdr>
    </w:div>
    <w:div w:id="416903751">
      <w:bodyDiv w:val="1"/>
      <w:marLeft w:val="0"/>
      <w:marRight w:val="0"/>
      <w:marTop w:val="0"/>
      <w:marBottom w:val="0"/>
      <w:divBdr>
        <w:top w:val="none" w:sz="0" w:space="0" w:color="auto"/>
        <w:left w:val="none" w:sz="0" w:space="0" w:color="auto"/>
        <w:bottom w:val="none" w:sz="0" w:space="0" w:color="auto"/>
        <w:right w:val="none" w:sz="0" w:space="0" w:color="auto"/>
      </w:divBdr>
    </w:div>
    <w:div w:id="437869167">
      <w:bodyDiv w:val="1"/>
      <w:marLeft w:val="0"/>
      <w:marRight w:val="0"/>
      <w:marTop w:val="0"/>
      <w:marBottom w:val="0"/>
      <w:divBdr>
        <w:top w:val="none" w:sz="0" w:space="0" w:color="auto"/>
        <w:left w:val="none" w:sz="0" w:space="0" w:color="auto"/>
        <w:bottom w:val="none" w:sz="0" w:space="0" w:color="auto"/>
        <w:right w:val="none" w:sz="0" w:space="0" w:color="auto"/>
      </w:divBdr>
    </w:div>
    <w:div w:id="458186501">
      <w:bodyDiv w:val="1"/>
      <w:marLeft w:val="0"/>
      <w:marRight w:val="0"/>
      <w:marTop w:val="0"/>
      <w:marBottom w:val="0"/>
      <w:divBdr>
        <w:top w:val="none" w:sz="0" w:space="0" w:color="auto"/>
        <w:left w:val="none" w:sz="0" w:space="0" w:color="auto"/>
        <w:bottom w:val="none" w:sz="0" w:space="0" w:color="auto"/>
        <w:right w:val="none" w:sz="0" w:space="0" w:color="auto"/>
      </w:divBdr>
      <w:divsChild>
        <w:div w:id="1503738371">
          <w:marLeft w:val="547"/>
          <w:marRight w:val="0"/>
          <w:marTop w:val="200"/>
          <w:marBottom w:val="0"/>
          <w:divBdr>
            <w:top w:val="none" w:sz="0" w:space="0" w:color="auto"/>
            <w:left w:val="none" w:sz="0" w:space="0" w:color="auto"/>
            <w:bottom w:val="none" w:sz="0" w:space="0" w:color="auto"/>
            <w:right w:val="none" w:sz="0" w:space="0" w:color="auto"/>
          </w:divBdr>
        </w:div>
        <w:div w:id="1867451364">
          <w:marLeft w:val="1166"/>
          <w:marRight w:val="0"/>
          <w:marTop w:val="100"/>
          <w:marBottom w:val="0"/>
          <w:divBdr>
            <w:top w:val="none" w:sz="0" w:space="0" w:color="auto"/>
            <w:left w:val="none" w:sz="0" w:space="0" w:color="auto"/>
            <w:bottom w:val="none" w:sz="0" w:space="0" w:color="auto"/>
            <w:right w:val="none" w:sz="0" w:space="0" w:color="auto"/>
          </w:divBdr>
        </w:div>
        <w:div w:id="2039701376">
          <w:marLeft w:val="547"/>
          <w:marRight w:val="0"/>
          <w:marTop w:val="200"/>
          <w:marBottom w:val="0"/>
          <w:divBdr>
            <w:top w:val="none" w:sz="0" w:space="0" w:color="auto"/>
            <w:left w:val="none" w:sz="0" w:space="0" w:color="auto"/>
            <w:bottom w:val="none" w:sz="0" w:space="0" w:color="auto"/>
            <w:right w:val="none" w:sz="0" w:space="0" w:color="auto"/>
          </w:divBdr>
        </w:div>
        <w:div w:id="408774270">
          <w:marLeft w:val="1166"/>
          <w:marRight w:val="0"/>
          <w:marTop w:val="100"/>
          <w:marBottom w:val="0"/>
          <w:divBdr>
            <w:top w:val="none" w:sz="0" w:space="0" w:color="auto"/>
            <w:left w:val="none" w:sz="0" w:space="0" w:color="auto"/>
            <w:bottom w:val="none" w:sz="0" w:space="0" w:color="auto"/>
            <w:right w:val="none" w:sz="0" w:space="0" w:color="auto"/>
          </w:divBdr>
        </w:div>
        <w:div w:id="1291084560">
          <w:marLeft w:val="1166"/>
          <w:marRight w:val="0"/>
          <w:marTop w:val="100"/>
          <w:marBottom w:val="0"/>
          <w:divBdr>
            <w:top w:val="none" w:sz="0" w:space="0" w:color="auto"/>
            <w:left w:val="none" w:sz="0" w:space="0" w:color="auto"/>
            <w:bottom w:val="none" w:sz="0" w:space="0" w:color="auto"/>
            <w:right w:val="none" w:sz="0" w:space="0" w:color="auto"/>
          </w:divBdr>
        </w:div>
        <w:div w:id="1716347072">
          <w:marLeft w:val="547"/>
          <w:marRight w:val="0"/>
          <w:marTop w:val="200"/>
          <w:marBottom w:val="0"/>
          <w:divBdr>
            <w:top w:val="none" w:sz="0" w:space="0" w:color="auto"/>
            <w:left w:val="none" w:sz="0" w:space="0" w:color="auto"/>
            <w:bottom w:val="none" w:sz="0" w:space="0" w:color="auto"/>
            <w:right w:val="none" w:sz="0" w:space="0" w:color="auto"/>
          </w:divBdr>
        </w:div>
        <w:div w:id="1892955682">
          <w:marLeft w:val="1166"/>
          <w:marRight w:val="0"/>
          <w:marTop w:val="100"/>
          <w:marBottom w:val="0"/>
          <w:divBdr>
            <w:top w:val="none" w:sz="0" w:space="0" w:color="auto"/>
            <w:left w:val="none" w:sz="0" w:space="0" w:color="auto"/>
            <w:bottom w:val="none" w:sz="0" w:space="0" w:color="auto"/>
            <w:right w:val="none" w:sz="0" w:space="0" w:color="auto"/>
          </w:divBdr>
        </w:div>
        <w:div w:id="1151480821">
          <w:marLeft w:val="1166"/>
          <w:marRight w:val="0"/>
          <w:marTop w:val="100"/>
          <w:marBottom w:val="0"/>
          <w:divBdr>
            <w:top w:val="none" w:sz="0" w:space="0" w:color="auto"/>
            <w:left w:val="none" w:sz="0" w:space="0" w:color="auto"/>
            <w:bottom w:val="none" w:sz="0" w:space="0" w:color="auto"/>
            <w:right w:val="none" w:sz="0" w:space="0" w:color="auto"/>
          </w:divBdr>
        </w:div>
        <w:div w:id="1496609505">
          <w:marLeft w:val="547"/>
          <w:marRight w:val="0"/>
          <w:marTop w:val="200"/>
          <w:marBottom w:val="0"/>
          <w:divBdr>
            <w:top w:val="none" w:sz="0" w:space="0" w:color="auto"/>
            <w:left w:val="none" w:sz="0" w:space="0" w:color="auto"/>
            <w:bottom w:val="none" w:sz="0" w:space="0" w:color="auto"/>
            <w:right w:val="none" w:sz="0" w:space="0" w:color="auto"/>
          </w:divBdr>
        </w:div>
        <w:div w:id="1621035055">
          <w:marLeft w:val="547"/>
          <w:marRight w:val="0"/>
          <w:marTop w:val="200"/>
          <w:marBottom w:val="0"/>
          <w:divBdr>
            <w:top w:val="none" w:sz="0" w:space="0" w:color="auto"/>
            <w:left w:val="none" w:sz="0" w:space="0" w:color="auto"/>
            <w:bottom w:val="none" w:sz="0" w:space="0" w:color="auto"/>
            <w:right w:val="none" w:sz="0" w:space="0" w:color="auto"/>
          </w:divBdr>
        </w:div>
        <w:div w:id="656762296">
          <w:marLeft w:val="547"/>
          <w:marRight w:val="0"/>
          <w:marTop w:val="200"/>
          <w:marBottom w:val="0"/>
          <w:divBdr>
            <w:top w:val="none" w:sz="0" w:space="0" w:color="auto"/>
            <w:left w:val="none" w:sz="0" w:space="0" w:color="auto"/>
            <w:bottom w:val="none" w:sz="0" w:space="0" w:color="auto"/>
            <w:right w:val="none" w:sz="0" w:space="0" w:color="auto"/>
          </w:divBdr>
        </w:div>
        <w:div w:id="1560240499">
          <w:marLeft w:val="547"/>
          <w:marRight w:val="0"/>
          <w:marTop w:val="200"/>
          <w:marBottom w:val="0"/>
          <w:divBdr>
            <w:top w:val="none" w:sz="0" w:space="0" w:color="auto"/>
            <w:left w:val="none" w:sz="0" w:space="0" w:color="auto"/>
            <w:bottom w:val="none" w:sz="0" w:space="0" w:color="auto"/>
            <w:right w:val="none" w:sz="0" w:space="0" w:color="auto"/>
          </w:divBdr>
        </w:div>
      </w:divsChild>
    </w:div>
    <w:div w:id="469637599">
      <w:bodyDiv w:val="1"/>
      <w:marLeft w:val="0"/>
      <w:marRight w:val="0"/>
      <w:marTop w:val="0"/>
      <w:marBottom w:val="0"/>
      <w:divBdr>
        <w:top w:val="none" w:sz="0" w:space="0" w:color="auto"/>
        <w:left w:val="none" w:sz="0" w:space="0" w:color="auto"/>
        <w:bottom w:val="none" w:sz="0" w:space="0" w:color="auto"/>
        <w:right w:val="none" w:sz="0" w:space="0" w:color="auto"/>
      </w:divBdr>
    </w:div>
    <w:div w:id="475220289">
      <w:bodyDiv w:val="1"/>
      <w:marLeft w:val="0"/>
      <w:marRight w:val="0"/>
      <w:marTop w:val="0"/>
      <w:marBottom w:val="0"/>
      <w:divBdr>
        <w:top w:val="none" w:sz="0" w:space="0" w:color="auto"/>
        <w:left w:val="none" w:sz="0" w:space="0" w:color="auto"/>
        <w:bottom w:val="none" w:sz="0" w:space="0" w:color="auto"/>
        <w:right w:val="none" w:sz="0" w:space="0" w:color="auto"/>
      </w:divBdr>
    </w:div>
    <w:div w:id="475607694">
      <w:bodyDiv w:val="1"/>
      <w:marLeft w:val="0"/>
      <w:marRight w:val="0"/>
      <w:marTop w:val="0"/>
      <w:marBottom w:val="0"/>
      <w:divBdr>
        <w:top w:val="none" w:sz="0" w:space="0" w:color="auto"/>
        <w:left w:val="none" w:sz="0" w:space="0" w:color="auto"/>
        <w:bottom w:val="none" w:sz="0" w:space="0" w:color="auto"/>
        <w:right w:val="none" w:sz="0" w:space="0" w:color="auto"/>
      </w:divBdr>
    </w:div>
    <w:div w:id="477039388">
      <w:bodyDiv w:val="1"/>
      <w:marLeft w:val="0"/>
      <w:marRight w:val="0"/>
      <w:marTop w:val="0"/>
      <w:marBottom w:val="0"/>
      <w:divBdr>
        <w:top w:val="none" w:sz="0" w:space="0" w:color="auto"/>
        <w:left w:val="none" w:sz="0" w:space="0" w:color="auto"/>
        <w:bottom w:val="none" w:sz="0" w:space="0" w:color="auto"/>
        <w:right w:val="none" w:sz="0" w:space="0" w:color="auto"/>
      </w:divBdr>
    </w:div>
    <w:div w:id="508447294">
      <w:bodyDiv w:val="1"/>
      <w:marLeft w:val="0"/>
      <w:marRight w:val="0"/>
      <w:marTop w:val="0"/>
      <w:marBottom w:val="0"/>
      <w:divBdr>
        <w:top w:val="none" w:sz="0" w:space="0" w:color="auto"/>
        <w:left w:val="none" w:sz="0" w:space="0" w:color="auto"/>
        <w:bottom w:val="none" w:sz="0" w:space="0" w:color="auto"/>
        <w:right w:val="none" w:sz="0" w:space="0" w:color="auto"/>
      </w:divBdr>
      <w:divsChild>
        <w:div w:id="1510364774">
          <w:marLeft w:val="0"/>
          <w:marRight w:val="0"/>
          <w:marTop w:val="0"/>
          <w:marBottom w:val="0"/>
          <w:divBdr>
            <w:top w:val="none" w:sz="0" w:space="0" w:color="auto"/>
            <w:left w:val="none" w:sz="0" w:space="0" w:color="auto"/>
            <w:bottom w:val="none" w:sz="0" w:space="0" w:color="auto"/>
            <w:right w:val="none" w:sz="0" w:space="0" w:color="auto"/>
          </w:divBdr>
        </w:div>
      </w:divsChild>
    </w:div>
    <w:div w:id="527988833">
      <w:bodyDiv w:val="1"/>
      <w:marLeft w:val="0"/>
      <w:marRight w:val="0"/>
      <w:marTop w:val="0"/>
      <w:marBottom w:val="0"/>
      <w:divBdr>
        <w:top w:val="none" w:sz="0" w:space="0" w:color="auto"/>
        <w:left w:val="none" w:sz="0" w:space="0" w:color="auto"/>
        <w:bottom w:val="none" w:sz="0" w:space="0" w:color="auto"/>
        <w:right w:val="none" w:sz="0" w:space="0" w:color="auto"/>
      </w:divBdr>
      <w:divsChild>
        <w:div w:id="488405810">
          <w:marLeft w:val="547"/>
          <w:marRight w:val="0"/>
          <w:marTop w:val="0"/>
          <w:marBottom w:val="0"/>
          <w:divBdr>
            <w:top w:val="none" w:sz="0" w:space="0" w:color="auto"/>
            <w:left w:val="none" w:sz="0" w:space="0" w:color="auto"/>
            <w:bottom w:val="none" w:sz="0" w:space="0" w:color="auto"/>
            <w:right w:val="none" w:sz="0" w:space="0" w:color="auto"/>
          </w:divBdr>
        </w:div>
        <w:div w:id="1028064814">
          <w:marLeft w:val="1166"/>
          <w:marRight w:val="0"/>
          <w:marTop w:val="0"/>
          <w:marBottom w:val="0"/>
          <w:divBdr>
            <w:top w:val="none" w:sz="0" w:space="0" w:color="auto"/>
            <w:left w:val="none" w:sz="0" w:space="0" w:color="auto"/>
            <w:bottom w:val="none" w:sz="0" w:space="0" w:color="auto"/>
            <w:right w:val="none" w:sz="0" w:space="0" w:color="auto"/>
          </w:divBdr>
        </w:div>
      </w:divsChild>
    </w:div>
    <w:div w:id="533272888">
      <w:bodyDiv w:val="1"/>
      <w:marLeft w:val="0"/>
      <w:marRight w:val="0"/>
      <w:marTop w:val="0"/>
      <w:marBottom w:val="0"/>
      <w:divBdr>
        <w:top w:val="none" w:sz="0" w:space="0" w:color="auto"/>
        <w:left w:val="none" w:sz="0" w:space="0" w:color="auto"/>
        <w:bottom w:val="none" w:sz="0" w:space="0" w:color="auto"/>
        <w:right w:val="none" w:sz="0" w:space="0" w:color="auto"/>
      </w:divBdr>
    </w:div>
    <w:div w:id="541212594">
      <w:bodyDiv w:val="1"/>
      <w:marLeft w:val="0"/>
      <w:marRight w:val="0"/>
      <w:marTop w:val="0"/>
      <w:marBottom w:val="0"/>
      <w:divBdr>
        <w:top w:val="none" w:sz="0" w:space="0" w:color="auto"/>
        <w:left w:val="none" w:sz="0" w:space="0" w:color="auto"/>
        <w:bottom w:val="none" w:sz="0" w:space="0" w:color="auto"/>
        <w:right w:val="none" w:sz="0" w:space="0" w:color="auto"/>
      </w:divBdr>
      <w:divsChild>
        <w:div w:id="878397079">
          <w:marLeft w:val="0"/>
          <w:marRight w:val="0"/>
          <w:marTop w:val="0"/>
          <w:marBottom w:val="0"/>
          <w:divBdr>
            <w:top w:val="none" w:sz="0" w:space="0" w:color="auto"/>
            <w:left w:val="none" w:sz="0" w:space="0" w:color="auto"/>
            <w:bottom w:val="none" w:sz="0" w:space="0" w:color="auto"/>
            <w:right w:val="none" w:sz="0" w:space="0" w:color="auto"/>
          </w:divBdr>
        </w:div>
      </w:divsChild>
    </w:div>
    <w:div w:id="548608645">
      <w:bodyDiv w:val="1"/>
      <w:marLeft w:val="0"/>
      <w:marRight w:val="0"/>
      <w:marTop w:val="0"/>
      <w:marBottom w:val="0"/>
      <w:divBdr>
        <w:top w:val="none" w:sz="0" w:space="0" w:color="auto"/>
        <w:left w:val="none" w:sz="0" w:space="0" w:color="auto"/>
        <w:bottom w:val="none" w:sz="0" w:space="0" w:color="auto"/>
        <w:right w:val="none" w:sz="0" w:space="0" w:color="auto"/>
      </w:divBdr>
    </w:div>
    <w:div w:id="569075759">
      <w:bodyDiv w:val="1"/>
      <w:marLeft w:val="0"/>
      <w:marRight w:val="0"/>
      <w:marTop w:val="0"/>
      <w:marBottom w:val="0"/>
      <w:divBdr>
        <w:top w:val="none" w:sz="0" w:space="0" w:color="auto"/>
        <w:left w:val="none" w:sz="0" w:space="0" w:color="auto"/>
        <w:bottom w:val="none" w:sz="0" w:space="0" w:color="auto"/>
        <w:right w:val="none" w:sz="0" w:space="0" w:color="auto"/>
      </w:divBdr>
    </w:div>
    <w:div w:id="624240759">
      <w:bodyDiv w:val="1"/>
      <w:marLeft w:val="0"/>
      <w:marRight w:val="0"/>
      <w:marTop w:val="0"/>
      <w:marBottom w:val="0"/>
      <w:divBdr>
        <w:top w:val="none" w:sz="0" w:space="0" w:color="auto"/>
        <w:left w:val="none" w:sz="0" w:space="0" w:color="auto"/>
        <w:bottom w:val="none" w:sz="0" w:space="0" w:color="auto"/>
        <w:right w:val="none" w:sz="0" w:space="0" w:color="auto"/>
      </w:divBdr>
    </w:div>
    <w:div w:id="645359118">
      <w:bodyDiv w:val="1"/>
      <w:marLeft w:val="0"/>
      <w:marRight w:val="0"/>
      <w:marTop w:val="0"/>
      <w:marBottom w:val="0"/>
      <w:divBdr>
        <w:top w:val="none" w:sz="0" w:space="0" w:color="auto"/>
        <w:left w:val="none" w:sz="0" w:space="0" w:color="auto"/>
        <w:bottom w:val="none" w:sz="0" w:space="0" w:color="auto"/>
        <w:right w:val="none" w:sz="0" w:space="0" w:color="auto"/>
      </w:divBdr>
    </w:div>
    <w:div w:id="665594838">
      <w:bodyDiv w:val="1"/>
      <w:marLeft w:val="0"/>
      <w:marRight w:val="0"/>
      <w:marTop w:val="0"/>
      <w:marBottom w:val="0"/>
      <w:divBdr>
        <w:top w:val="none" w:sz="0" w:space="0" w:color="auto"/>
        <w:left w:val="none" w:sz="0" w:space="0" w:color="auto"/>
        <w:bottom w:val="none" w:sz="0" w:space="0" w:color="auto"/>
        <w:right w:val="none" w:sz="0" w:space="0" w:color="auto"/>
      </w:divBdr>
    </w:div>
    <w:div w:id="688679230">
      <w:bodyDiv w:val="1"/>
      <w:marLeft w:val="0"/>
      <w:marRight w:val="0"/>
      <w:marTop w:val="0"/>
      <w:marBottom w:val="0"/>
      <w:divBdr>
        <w:top w:val="none" w:sz="0" w:space="0" w:color="auto"/>
        <w:left w:val="none" w:sz="0" w:space="0" w:color="auto"/>
        <w:bottom w:val="none" w:sz="0" w:space="0" w:color="auto"/>
        <w:right w:val="none" w:sz="0" w:space="0" w:color="auto"/>
      </w:divBdr>
    </w:div>
    <w:div w:id="691884214">
      <w:bodyDiv w:val="1"/>
      <w:marLeft w:val="0"/>
      <w:marRight w:val="0"/>
      <w:marTop w:val="0"/>
      <w:marBottom w:val="0"/>
      <w:divBdr>
        <w:top w:val="none" w:sz="0" w:space="0" w:color="auto"/>
        <w:left w:val="none" w:sz="0" w:space="0" w:color="auto"/>
        <w:bottom w:val="none" w:sz="0" w:space="0" w:color="auto"/>
        <w:right w:val="none" w:sz="0" w:space="0" w:color="auto"/>
      </w:divBdr>
    </w:div>
    <w:div w:id="706492765">
      <w:bodyDiv w:val="1"/>
      <w:marLeft w:val="0"/>
      <w:marRight w:val="0"/>
      <w:marTop w:val="0"/>
      <w:marBottom w:val="0"/>
      <w:divBdr>
        <w:top w:val="none" w:sz="0" w:space="0" w:color="auto"/>
        <w:left w:val="none" w:sz="0" w:space="0" w:color="auto"/>
        <w:bottom w:val="none" w:sz="0" w:space="0" w:color="auto"/>
        <w:right w:val="none" w:sz="0" w:space="0" w:color="auto"/>
      </w:divBdr>
      <w:divsChild>
        <w:div w:id="904484701">
          <w:marLeft w:val="432"/>
          <w:marRight w:val="0"/>
          <w:marTop w:val="240"/>
          <w:marBottom w:val="0"/>
          <w:divBdr>
            <w:top w:val="none" w:sz="0" w:space="0" w:color="auto"/>
            <w:left w:val="none" w:sz="0" w:space="0" w:color="auto"/>
            <w:bottom w:val="none" w:sz="0" w:space="0" w:color="auto"/>
            <w:right w:val="none" w:sz="0" w:space="0" w:color="auto"/>
          </w:divBdr>
        </w:div>
      </w:divsChild>
    </w:div>
    <w:div w:id="761757213">
      <w:bodyDiv w:val="1"/>
      <w:marLeft w:val="0"/>
      <w:marRight w:val="0"/>
      <w:marTop w:val="0"/>
      <w:marBottom w:val="0"/>
      <w:divBdr>
        <w:top w:val="none" w:sz="0" w:space="0" w:color="auto"/>
        <w:left w:val="none" w:sz="0" w:space="0" w:color="auto"/>
        <w:bottom w:val="none" w:sz="0" w:space="0" w:color="auto"/>
        <w:right w:val="none" w:sz="0" w:space="0" w:color="auto"/>
      </w:divBdr>
    </w:div>
    <w:div w:id="785077130">
      <w:bodyDiv w:val="1"/>
      <w:marLeft w:val="0"/>
      <w:marRight w:val="0"/>
      <w:marTop w:val="0"/>
      <w:marBottom w:val="0"/>
      <w:divBdr>
        <w:top w:val="none" w:sz="0" w:space="0" w:color="auto"/>
        <w:left w:val="none" w:sz="0" w:space="0" w:color="auto"/>
        <w:bottom w:val="none" w:sz="0" w:space="0" w:color="auto"/>
        <w:right w:val="none" w:sz="0" w:space="0" w:color="auto"/>
      </w:divBdr>
    </w:div>
    <w:div w:id="794100759">
      <w:bodyDiv w:val="1"/>
      <w:marLeft w:val="0"/>
      <w:marRight w:val="0"/>
      <w:marTop w:val="0"/>
      <w:marBottom w:val="0"/>
      <w:divBdr>
        <w:top w:val="none" w:sz="0" w:space="0" w:color="auto"/>
        <w:left w:val="none" w:sz="0" w:space="0" w:color="auto"/>
        <w:bottom w:val="none" w:sz="0" w:space="0" w:color="auto"/>
        <w:right w:val="none" w:sz="0" w:space="0" w:color="auto"/>
      </w:divBdr>
    </w:div>
    <w:div w:id="813838007">
      <w:bodyDiv w:val="1"/>
      <w:marLeft w:val="0"/>
      <w:marRight w:val="0"/>
      <w:marTop w:val="0"/>
      <w:marBottom w:val="0"/>
      <w:divBdr>
        <w:top w:val="none" w:sz="0" w:space="0" w:color="auto"/>
        <w:left w:val="none" w:sz="0" w:space="0" w:color="auto"/>
        <w:bottom w:val="none" w:sz="0" w:space="0" w:color="auto"/>
        <w:right w:val="none" w:sz="0" w:space="0" w:color="auto"/>
      </w:divBdr>
      <w:divsChild>
        <w:div w:id="816338019">
          <w:marLeft w:val="720"/>
          <w:marRight w:val="0"/>
          <w:marTop w:val="200"/>
          <w:marBottom w:val="0"/>
          <w:divBdr>
            <w:top w:val="none" w:sz="0" w:space="0" w:color="auto"/>
            <w:left w:val="none" w:sz="0" w:space="0" w:color="auto"/>
            <w:bottom w:val="none" w:sz="0" w:space="0" w:color="auto"/>
            <w:right w:val="none" w:sz="0" w:space="0" w:color="auto"/>
          </w:divBdr>
        </w:div>
        <w:div w:id="798643578">
          <w:marLeft w:val="720"/>
          <w:marRight w:val="0"/>
          <w:marTop w:val="200"/>
          <w:marBottom w:val="0"/>
          <w:divBdr>
            <w:top w:val="none" w:sz="0" w:space="0" w:color="auto"/>
            <w:left w:val="none" w:sz="0" w:space="0" w:color="auto"/>
            <w:bottom w:val="none" w:sz="0" w:space="0" w:color="auto"/>
            <w:right w:val="none" w:sz="0" w:space="0" w:color="auto"/>
          </w:divBdr>
        </w:div>
        <w:div w:id="992833952">
          <w:marLeft w:val="720"/>
          <w:marRight w:val="0"/>
          <w:marTop w:val="200"/>
          <w:marBottom w:val="0"/>
          <w:divBdr>
            <w:top w:val="none" w:sz="0" w:space="0" w:color="auto"/>
            <w:left w:val="none" w:sz="0" w:space="0" w:color="auto"/>
            <w:bottom w:val="none" w:sz="0" w:space="0" w:color="auto"/>
            <w:right w:val="none" w:sz="0" w:space="0" w:color="auto"/>
          </w:divBdr>
        </w:div>
        <w:div w:id="48266109">
          <w:marLeft w:val="720"/>
          <w:marRight w:val="0"/>
          <w:marTop w:val="200"/>
          <w:marBottom w:val="0"/>
          <w:divBdr>
            <w:top w:val="none" w:sz="0" w:space="0" w:color="auto"/>
            <w:left w:val="none" w:sz="0" w:space="0" w:color="auto"/>
            <w:bottom w:val="none" w:sz="0" w:space="0" w:color="auto"/>
            <w:right w:val="none" w:sz="0" w:space="0" w:color="auto"/>
          </w:divBdr>
        </w:div>
        <w:div w:id="818687472">
          <w:marLeft w:val="720"/>
          <w:marRight w:val="0"/>
          <w:marTop w:val="200"/>
          <w:marBottom w:val="0"/>
          <w:divBdr>
            <w:top w:val="none" w:sz="0" w:space="0" w:color="auto"/>
            <w:left w:val="none" w:sz="0" w:space="0" w:color="auto"/>
            <w:bottom w:val="none" w:sz="0" w:space="0" w:color="auto"/>
            <w:right w:val="none" w:sz="0" w:space="0" w:color="auto"/>
          </w:divBdr>
        </w:div>
        <w:div w:id="1231844588">
          <w:marLeft w:val="720"/>
          <w:marRight w:val="0"/>
          <w:marTop w:val="200"/>
          <w:marBottom w:val="0"/>
          <w:divBdr>
            <w:top w:val="none" w:sz="0" w:space="0" w:color="auto"/>
            <w:left w:val="none" w:sz="0" w:space="0" w:color="auto"/>
            <w:bottom w:val="none" w:sz="0" w:space="0" w:color="auto"/>
            <w:right w:val="none" w:sz="0" w:space="0" w:color="auto"/>
          </w:divBdr>
        </w:div>
        <w:div w:id="1975719799">
          <w:marLeft w:val="720"/>
          <w:marRight w:val="0"/>
          <w:marTop w:val="200"/>
          <w:marBottom w:val="0"/>
          <w:divBdr>
            <w:top w:val="none" w:sz="0" w:space="0" w:color="auto"/>
            <w:left w:val="none" w:sz="0" w:space="0" w:color="auto"/>
            <w:bottom w:val="none" w:sz="0" w:space="0" w:color="auto"/>
            <w:right w:val="none" w:sz="0" w:space="0" w:color="auto"/>
          </w:divBdr>
        </w:div>
      </w:divsChild>
    </w:div>
    <w:div w:id="842554441">
      <w:bodyDiv w:val="1"/>
      <w:marLeft w:val="0"/>
      <w:marRight w:val="0"/>
      <w:marTop w:val="0"/>
      <w:marBottom w:val="0"/>
      <w:divBdr>
        <w:top w:val="none" w:sz="0" w:space="0" w:color="auto"/>
        <w:left w:val="none" w:sz="0" w:space="0" w:color="auto"/>
        <w:bottom w:val="none" w:sz="0" w:space="0" w:color="auto"/>
        <w:right w:val="none" w:sz="0" w:space="0" w:color="auto"/>
      </w:divBdr>
      <w:divsChild>
        <w:div w:id="1167984208">
          <w:marLeft w:val="533"/>
          <w:marRight w:val="0"/>
          <w:marTop w:val="0"/>
          <w:marBottom w:val="0"/>
          <w:divBdr>
            <w:top w:val="none" w:sz="0" w:space="0" w:color="auto"/>
            <w:left w:val="none" w:sz="0" w:space="0" w:color="auto"/>
            <w:bottom w:val="none" w:sz="0" w:space="0" w:color="auto"/>
            <w:right w:val="none" w:sz="0" w:space="0" w:color="auto"/>
          </w:divBdr>
        </w:div>
      </w:divsChild>
    </w:div>
    <w:div w:id="858275271">
      <w:bodyDiv w:val="1"/>
      <w:marLeft w:val="0"/>
      <w:marRight w:val="0"/>
      <w:marTop w:val="0"/>
      <w:marBottom w:val="0"/>
      <w:divBdr>
        <w:top w:val="none" w:sz="0" w:space="0" w:color="auto"/>
        <w:left w:val="none" w:sz="0" w:space="0" w:color="auto"/>
        <w:bottom w:val="none" w:sz="0" w:space="0" w:color="auto"/>
        <w:right w:val="none" w:sz="0" w:space="0" w:color="auto"/>
      </w:divBdr>
    </w:div>
    <w:div w:id="863858821">
      <w:bodyDiv w:val="1"/>
      <w:marLeft w:val="0"/>
      <w:marRight w:val="0"/>
      <w:marTop w:val="0"/>
      <w:marBottom w:val="0"/>
      <w:divBdr>
        <w:top w:val="none" w:sz="0" w:space="0" w:color="auto"/>
        <w:left w:val="none" w:sz="0" w:space="0" w:color="auto"/>
        <w:bottom w:val="none" w:sz="0" w:space="0" w:color="auto"/>
        <w:right w:val="none" w:sz="0" w:space="0" w:color="auto"/>
      </w:divBdr>
    </w:div>
    <w:div w:id="869757556">
      <w:bodyDiv w:val="1"/>
      <w:marLeft w:val="0"/>
      <w:marRight w:val="0"/>
      <w:marTop w:val="0"/>
      <w:marBottom w:val="0"/>
      <w:divBdr>
        <w:top w:val="none" w:sz="0" w:space="0" w:color="auto"/>
        <w:left w:val="none" w:sz="0" w:space="0" w:color="auto"/>
        <w:bottom w:val="none" w:sz="0" w:space="0" w:color="auto"/>
        <w:right w:val="none" w:sz="0" w:space="0" w:color="auto"/>
      </w:divBdr>
    </w:div>
    <w:div w:id="882669883">
      <w:bodyDiv w:val="1"/>
      <w:marLeft w:val="0"/>
      <w:marRight w:val="0"/>
      <w:marTop w:val="0"/>
      <w:marBottom w:val="0"/>
      <w:divBdr>
        <w:top w:val="none" w:sz="0" w:space="0" w:color="auto"/>
        <w:left w:val="none" w:sz="0" w:space="0" w:color="auto"/>
        <w:bottom w:val="none" w:sz="0" w:space="0" w:color="auto"/>
        <w:right w:val="none" w:sz="0" w:space="0" w:color="auto"/>
      </w:divBdr>
    </w:div>
    <w:div w:id="896823400">
      <w:bodyDiv w:val="1"/>
      <w:marLeft w:val="0"/>
      <w:marRight w:val="0"/>
      <w:marTop w:val="0"/>
      <w:marBottom w:val="0"/>
      <w:divBdr>
        <w:top w:val="none" w:sz="0" w:space="0" w:color="auto"/>
        <w:left w:val="none" w:sz="0" w:space="0" w:color="auto"/>
        <w:bottom w:val="none" w:sz="0" w:space="0" w:color="auto"/>
        <w:right w:val="none" w:sz="0" w:space="0" w:color="auto"/>
      </w:divBdr>
    </w:div>
    <w:div w:id="896932787">
      <w:bodyDiv w:val="1"/>
      <w:marLeft w:val="0"/>
      <w:marRight w:val="0"/>
      <w:marTop w:val="0"/>
      <w:marBottom w:val="0"/>
      <w:divBdr>
        <w:top w:val="none" w:sz="0" w:space="0" w:color="auto"/>
        <w:left w:val="none" w:sz="0" w:space="0" w:color="auto"/>
        <w:bottom w:val="none" w:sz="0" w:space="0" w:color="auto"/>
        <w:right w:val="none" w:sz="0" w:space="0" w:color="auto"/>
      </w:divBdr>
      <w:divsChild>
        <w:div w:id="2063021169">
          <w:marLeft w:val="547"/>
          <w:marRight w:val="0"/>
          <w:marTop w:val="0"/>
          <w:marBottom w:val="0"/>
          <w:divBdr>
            <w:top w:val="none" w:sz="0" w:space="0" w:color="auto"/>
            <w:left w:val="none" w:sz="0" w:space="0" w:color="auto"/>
            <w:bottom w:val="none" w:sz="0" w:space="0" w:color="auto"/>
            <w:right w:val="none" w:sz="0" w:space="0" w:color="auto"/>
          </w:divBdr>
        </w:div>
        <w:div w:id="1620182945">
          <w:marLeft w:val="547"/>
          <w:marRight w:val="0"/>
          <w:marTop w:val="0"/>
          <w:marBottom w:val="180"/>
          <w:divBdr>
            <w:top w:val="none" w:sz="0" w:space="0" w:color="auto"/>
            <w:left w:val="none" w:sz="0" w:space="0" w:color="auto"/>
            <w:bottom w:val="none" w:sz="0" w:space="0" w:color="auto"/>
            <w:right w:val="none" w:sz="0" w:space="0" w:color="auto"/>
          </w:divBdr>
        </w:div>
      </w:divsChild>
    </w:div>
    <w:div w:id="919170094">
      <w:bodyDiv w:val="1"/>
      <w:marLeft w:val="0"/>
      <w:marRight w:val="0"/>
      <w:marTop w:val="0"/>
      <w:marBottom w:val="0"/>
      <w:divBdr>
        <w:top w:val="none" w:sz="0" w:space="0" w:color="auto"/>
        <w:left w:val="none" w:sz="0" w:space="0" w:color="auto"/>
        <w:bottom w:val="none" w:sz="0" w:space="0" w:color="auto"/>
        <w:right w:val="none" w:sz="0" w:space="0" w:color="auto"/>
      </w:divBdr>
    </w:div>
    <w:div w:id="970669846">
      <w:bodyDiv w:val="1"/>
      <w:marLeft w:val="0"/>
      <w:marRight w:val="0"/>
      <w:marTop w:val="0"/>
      <w:marBottom w:val="0"/>
      <w:divBdr>
        <w:top w:val="none" w:sz="0" w:space="0" w:color="auto"/>
        <w:left w:val="none" w:sz="0" w:space="0" w:color="auto"/>
        <w:bottom w:val="none" w:sz="0" w:space="0" w:color="auto"/>
        <w:right w:val="none" w:sz="0" w:space="0" w:color="auto"/>
      </w:divBdr>
    </w:div>
    <w:div w:id="991761258">
      <w:bodyDiv w:val="1"/>
      <w:marLeft w:val="0"/>
      <w:marRight w:val="0"/>
      <w:marTop w:val="0"/>
      <w:marBottom w:val="0"/>
      <w:divBdr>
        <w:top w:val="none" w:sz="0" w:space="0" w:color="auto"/>
        <w:left w:val="none" w:sz="0" w:space="0" w:color="auto"/>
        <w:bottom w:val="none" w:sz="0" w:space="0" w:color="auto"/>
        <w:right w:val="none" w:sz="0" w:space="0" w:color="auto"/>
      </w:divBdr>
      <w:divsChild>
        <w:div w:id="476653826">
          <w:marLeft w:val="446"/>
          <w:marRight w:val="0"/>
          <w:marTop w:val="0"/>
          <w:marBottom w:val="0"/>
          <w:divBdr>
            <w:top w:val="none" w:sz="0" w:space="0" w:color="auto"/>
            <w:left w:val="none" w:sz="0" w:space="0" w:color="auto"/>
            <w:bottom w:val="none" w:sz="0" w:space="0" w:color="auto"/>
            <w:right w:val="none" w:sz="0" w:space="0" w:color="auto"/>
          </w:divBdr>
        </w:div>
      </w:divsChild>
    </w:div>
    <w:div w:id="998733635">
      <w:bodyDiv w:val="1"/>
      <w:marLeft w:val="0"/>
      <w:marRight w:val="0"/>
      <w:marTop w:val="0"/>
      <w:marBottom w:val="0"/>
      <w:divBdr>
        <w:top w:val="none" w:sz="0" w:space="0" w:color="auto"/>
        <w:left w:val="none" w:sz="0" w:space="0" w:color="auto"/>
        <w:bottom w:val="none" w:sz="0" w:space="0" w:color="auto"/>
        <w:right w:val="none" w:sz="0" w:space="0" w:color="auto"/>
      </w:divBdr>
      <w:divsChild>
        <w:div w:id="87627609">
          <w:marLeft w:val="360"/>
          <w:marRight w:val="0"/>
          <w:marTop w:val="200"/>
          <w:marBottom w:val="0"/>
          <w:divBdr>
            <w:top w:val="none" w:sz="0" w:space="0" w:color="auto"/>
            <w:left w:val="none" w:sz="0" w:space="0" w:color="auto"/>
            <w:bottom w:val="none" w:sz="0" w:space="0" w:color="auto"/>
            <w:right w:val="none" w:sz="0" w:space="0" w:color="auto"/>
          </w:divBdr>
        </w:div>
        <w:div w:id="689912711">
          <w:marLeft w:val="360"/>
          <w:marRight w:val="0"/>
          <w:marTop w:val="200"/>
          <w:marBottom w:val="0"/>
          <w:divBdr>
            <w:top w:val="none" w:sz="0" w:space="0" w:color="auto"/>
            <w:left w:val="none" w:sz="0" w:space="0" w:color="auto"/>
            <w:bottom w:val="none" w:sz="0" w:space="0" w:color="auto"/>
            <w:right w:val="none" w:sz="0" w:space="0" w:color="auto"/>
          </w:divBdr>
        </w:div>
      </w:divsChild>
    </w:div>
    <w:div w:id="999117562">
      <w:bodyDiv w:val="1"/>
      <w:marLeft w:val="0"/>
      <w:marRight w:val="0"/>
      <w:marTop w:val="0"/>
      <w:marBottom w:val="0"/>
      <w:divBdr>
        <w:top w:val="none" w:sz="0" w:space="0" w:color="auto"/>
        <w:left w:val="none" w:sz="0" w:space="0" w:color="auto"/>
        <w:bottom w:val="none" w:sz="0" w:space="0" w:color="auto"/>
        <w:right w:val="none" w:sz="0" w:space="0" w:color="auto"/>
      </w:divBdr>
    </w:div>
    <w:div w:id="1004823660">
      <w:bodyDiv w:val="1"/>
      <w:marLeft w:val="0"/>
      <w:marRight w:val="0"/>
      <w:marTop w:val="0"/>
      <w:marBottom w:val="0"/>
      <w:divBdr>
        <w:top w:val="none" w:sz="0" w:space="0" w:color="auto"/>
        <w:left w:val="none" w:sz="0" w:space="0" w:color="auto"/>
        <w:bottom w:val="none" w:sz="0" w:space="0" w:color="auto"/>
        <w:right w:val="none" w:sz="0" w:space="0" w:color="auto"/>
      </w:divBdr>
    </w:div>
    <w:div w:id="1020931765">
      <w:bodyDiv w:val="1"/>
      <w:marLeft w:val="0"/>
      <w:marRight w:val="0"/>
      <w:marTop w:val="0"/>
      <w:marBottom w:val="0"/>
      <w:divBdr>
        <w:top w:val="none" w:sz="0" w:space="0" w:color="auto"/>
        <w:left w:val="none" w:sz="0" w:space="0" w:color="auto"/>
        <w:bottom w:val="none" w:sz="0" w:space="0" w:color="auto"/>
        <w:right w:val="none" w:sz="0" w:space="0" w:color="auto"/>
      </w:divBdr>
    </w:div>
    <w:div w:id="1024134586">
      <w:bodyDiv w:val="1"/>
      <w:marLeft w:val="0"/>
      <w:marRight w:val="0"/>
      <w:marTop w:val="0"/>
      <w:marBottom w:val="0"/>
      <w:divBdr>
        <w:top w:val="none" w:sz="0" w:space="0" w:color="auto"/>
        <w:left w:val="none" w:sz="0" w:space="0" w:color="auto"/>
        <w:bottom w:val="none" w:sz="0" w:space="0" w:color="auto"/>
        <w:right w:val="none" w:sz="0" w:space="0" w:color="auto"/>
      </w:divBdr>
    </w:div>
    <w:div w:id="1045103447">
      <w:bodyDiv w:val="1"/>
      <w:marLeft w:val="0"/>
      <w:marRight w:val="0"/>
      <w:marTop w:val="0"/>
      <w:marBottom w:val="0"/>
      <w:divBdr>
        <w:top w:val="none" w:sz="0" w:space="0" w:color="auto"/>
        <w:left w:val="none" w:sz="0" w:space="0" w:color="auto"/>
        <w:bottom w:val="none" w:sz="0" w:space="0" w:color="auto"/>
        <w:right w:val="none" w:sz="0" w:space="0" w:color="auto"/>
      </w:divBdr>
    </w:div>
    <w:div w:id="1071460258">
      <w:bodyDiv w:val="1"/>
      <w:marLeft w:val="0"/>
      <w:marRight w:val="0"/>
      <w:marTop w:val="0"/>
      <w:marBottom w:val="0"/>
      <w:divBdr>
        <w:top w:val="none" w:sz="0" w:space="0" w:color="auto"/>
        <w:left w:val="none" w:sz="0" w:space="0" w:color="auto"/>
        <w:bottom w:val="none" w:sz="0" w:space="0" w:color="auto"/>
        <w:right w:val="none" w:sz="0" w:space="0" w:color="auto"/>
      </w:divBdr>
    </w:div>
    <w:div w:id="1076586261">
      <w:bodyDiv w:val="1"/>
      <w:marLeft w:val="0"/>
      <w:marRight w:val="0"/>
      <w:marTop w:val="0"/>
      <w:marBottom w:val="0"/>
      <w:divBdr>
        <w:top w:val="none" w:sz="0" w:space="0" w:color="auto"/>
        <w:left w:val="none" w:sz="0" w:space="0" w:color="auto"/>
        <w:bottom w:val="none" w:sz="0" w:space="0" w:color="auto"/>
        <w:right w:val="none" w:sz="0" w:space="0" w:color="auto"/>
      </w:divBdr>
      <w:divsChild>
        <w:div w:id="43911183">
          <w:marLeft w:val="360"/>
          <w:marRight w:val="0"/>
          <w:marTop w:val="200"/>
          <w:marBottom w:val="0"/>
          <w:divBdr>
            <w:top w:val="none" w:sz="0" w:space="0" w:color="auto"/>
            <w:left w:val="none" w:sz="0" w:space="0" w:color="auto"/>
            <w:bottom w:val="none" w:sz="0" w:space="0" w:color="auto"/>
            <w:right w:val="none" w:sz="0" w:space="0" w:color="auto"/>
          </w:divBdr>
        </w:div>
      </w:divsChild>
    </w:div>
    <w:div w:id="1096096828">
      <w:bodyDiv w:val="1"/>
      <w:marLeft w:val="0"/>
      <w:marRight w:val="0"/>
      <w:marTop w:val="0"/>
      <w:marBottom w:val="0"/>
      <w:divBdr>
        <w:top w:val="none" w:sz="0" w:space="0" w:color="auto"/>
        <w:left w:val="none" w:sz="0" w:space="0" w:color="auto"/>
        <w:bottom w:val="none" w:sz="0" w:space="0" w:color="auto"/>
        <w:right w:val="none" w:sz="0" w:space="0" w:color="auto"/>
      </w:divBdr>
    </w:div>
    <w:div w:id="1119715076">
      <w:bodyDiv w:val="1"/>
      <w:marLeft w:val="0"/>
      <w:marRight w:val="0"/>
      <w:marTop w:val="0"/>
      <w:marBottom w:val="0"/>
      <w:divBdr>
        <w:top w:val="none" w:sz="0" w:space="0" w:color="auto"/>
        <w:left w:val="none" w:sz="0" w:space="0" w:color="auto"/>
        <w:bottom w:val="none" w:sz="0" w:space="0" w:color="auto"/>
        <w:right w:val="none" w:sz="0" w:space="0" w:color="auto"/>
      </w:divBdr>
    </w:div>
    <w:div w:id="1124540911">
      <w:bodyDiv w:val="1"/>
      <w:marLeft w:val="0"/>
      <w:marRight w:val="0"/>
      <w:marTop w:val="0"/>
      <w:marBottom w:val="0"/>
      <w:divBdr>
        <w:top w:val="none" w:sz="0" w:space="0" w:color="auto"/>
        <w:left w:val="none" w:sz="0" w:space="0" w:color="auto"/>
        <w:bottom w:val="none" w:sz="0" w:space="0" w:color="auto"/>
        <w:right w:val="none" w:sz="0" w:space="0" w:color="auto"/>
      </w:divBdr>
    </w:div>
    <w:div w:id="1128663237">
      <w:bodyDiv w:val="1"/>
      <w:marLeft w:val="0"/>
      <w:marRight w:val="0"/>
      <w:marTop w:val="0"/>
      <w:marBottom w:val="0"/>
      <w:divBdr>
        <w:top w:val="none" w:sz="0" w:space="0" w:color="auto"/>
        <w:left w:val="none" w:sz="0" w:space="0" w:color="auto"/>
        <w:bottom w:val="none" w:sz="0" w:space="0" w:color="auto"/>
        <w:right w:val="none" w:sz="0" w:space="0" w:color="auto"/>
      </w:divBdr>
    </w:div>
    <w:div w:id="1141072522">
      <w:bodyDiv w:val="1"/>
      <w:marLeft w:val="0"/>
      <w:marRight w:val="0"/>
      <w:marTop w:val="0"/>
      <w:marBottom w:val="0"/>
      <w:divBdr>
        <w:top w:val="none" w:sz="0" w:space="0" w:color="auto"/>
        <w:left w:val="none" w:sz="0" w:space="0" w:color="auto"/>
        <w:bottom w:val="none" w:sz="0" w:space="0" w:color="auto"/>
        <w:right w:val="none" w:sz="0" w:space="0" w:color="auto"/>
      </w:divBdr>
    </w:div>
    <w:div w:id="1152404993">
      <w:bodyDiv w:val="1"/>
      <w:marLeft w:val="0"/>
      <w:marRight w:val="0"/>
      <w:marTop w:val="0"/>
      <w:marBottom w:val="0"/>
      <w:divBdr>
        <w:top w:val="none" w:sz="0" w:space="0" w:color="auto"/>
        <w:left w:val="none" w:sz="0" w:space="0" w:color="auto"/>
        <w:bottom w:val="none" w:sz="0" w:space="0" w:color="auto"/>
        <w:right w:val="none" w:sz="0" w:space="0" w:color="auto"/>
      </w:divBdr>
    </w:div>
    <w:div w:id="1177034077">
      <w:bodyDiv w:val="1"/>
      <w:marLeft w:val="0"/>
      <w:marRight w:val="0"/>
      <w:marTop w:val="0"/>
      <w:marBottom w:val="0"/>
      <w:divBdr>
        <w:top w:val="none" w:sz="0" w:space="0" w:color="auto"/>
        <w:left w:val="none" w:sz="0" w:space="0" w:color="auto"/>
        <w:bottom w:val="none" w:sz="0" w:space="0" w:color="auto"/>
        <w:right w:val="none" w:sz="0" w:space="0" w:color="auto"/>
      </w:divBdr>
    </w:div>
    <w:div w:id="1190294340">
      <w:bodyDiv w:val="1"/>
      <w:marLeft w:val="0"/>
      <w:marRight w:val="0"/>
      <w:marTop w:val="0"/>
      <w:marBottom w:val="0"/>
      <w:divBdr>
        <w:top w:val="none" w:sz="0" w:space="0" w:color="auto"/>
        <w:left w:val="none" w:sz="0" w:space="0" w:color="auto"/>
        <w:bottom w:val="none" w:sz="0" w:space="0" w:color="auto"/>
        <w:right w:val="none" w:sz="0" w:space="0" w:color="auto"/>
      </w:divBdr>
    </w:div>
    <w:div w:id="1207068004">
      <w:bodyDiv w:val="1"/>
      <w:marLeft w:val="0"/>
      <w:marRight w:val="0"/>
      <w:marTop w:val="0"/>
      <w:marBottom w:val="0"/>
      <w:divBdr>
        <w:top w:val="none" w:sz="0" w:space="0" w:color="auto"/>
        <w:left w:val="none" w:sz="0" w:space="0" w:color="auto"/>
        <w:bottom w:val="none" w:sz="0" w:space="0" w:color="auto"/>
        <w:right w:val="none" w:sz="0" w:space="0" w:color="auto"/>
      </w:divBdr>
    </w:div>
    <w:div w:id="1223563195">
      <w:bodyDiv w:val="1"/>
      <w:marLeft w:val="0"/>
      <w:marRight w:val="0"/>
      <w:marTop w:val="0"/>
      <w:marBottom w:val="0"/>
      <w:divBdr>
        <w:top w:val="none" w:sz="0" w:space="0" w:color="auto"/>
        <w:left w:val="none" w:sz="0" w:space="0" w:color="auto"/>
        <w:bottom w:val="none" w:sz="0" w:space="0" w:color="auto"/>
        <w:right w:val="none" w:sz="0" w:space="0" w:color="auto"/>
      </w:divBdr>
    </w:div>
    <w:div w:id="1241910504">
      <w:bodyDiv w:val="1"/>
      <w:marLeft w:val="0"/>
      <w:marRight w:val="0"/>
      <w:marTop w:val="0"/>
      <w:marBottom w:val="0"/>
      <w:divBdr>
        <w:top w:val="none" w:sz="0" w:space="0" w:color="auto"/>
        <w:left w:val="none" w:sz="0" w:space="0" w:color="auto"/>
        <w:bottom w:val="none" w:sz="0" w:space="0" w:color="auto"/>
        <w:right w:val="none" w:sz="0" w:space="0" w:color="auto"/>
      </w:divBdr>
    </w:div>
    <w:div w:id="1247610431">
      <w:bodyDiv w:val="1"/>
      <w:marLeft w:val="0"/>
      <w:marRight w:val="0"/>
      <w:marTop w:val="0"/>
      <w:marBottom w:val="0"/>
      <w:divBdr>
        <w:top w:val="none" w:sz="0" w:space="0" w:color="auto"/>
        <w:left w:val="none" w:sz="0" w:space="0" w:color="auto"/>
        <w:bottom w:val="none" w:sz="0" w:space="0" w:color="auto"/>
        <w:right w:val="none" w:sz="0" w:space="0" w:color="auto"/>
      </w:divBdr>
    </w:div>
    <w:div w:id="1262644472">
      <w:bodyDiv w:val="1"/>
      <w:marLeft w:val="0"/>
      <w:marRight w:val="0"/>
      <w:marTop w:val="0"/>
      <w:marBottom w:val="0"/>
      <w:divBdr>
        <w:top w:val="none" w:sz="0" w:space="0" w:color="auto"/>
        <w:left w:val="none" w:sz="0" w:space="0" w:color="auto"/>
        <w:bottom w:val="none" w:sz="0" w:space="0" w:color="auto"/>
        <w:right w:val="none" w:sz="0" w:space="0" w:color="auto"/>
      </w:divBdr>
    </w:div>
    <w:div w:id="1268466908">
      <w:bodyDiv w:val="1"/>
      <w:marLeft w:val="0"/>
      <w:marRight w:val="0"/>
      <w:marTop w:val="0"/>
      <w:marBottom w:val="0"/>
      <w:divBdr>
        <w:top w:val="none" w:sz="0" w:space="0" w:color="auto"/>
        <w:left w:val="none" w:sz="0" w:space="0" w:color="auto"/>
        <w:bottom w:val="none" w:sz="0" w:space="0" w:color="auto"/>
        <w:right w:val="none" w:sz="0" w:space="0" w:color="auto"/>
      </w:divBdr>
    </w:div>
    <w:div w:id="1270167152">
      <w:bodyDiv w:val="1"/>
      <w:marLeft w:val="0"/>
      <w:marRight w:val="0"/>
      <w:marTop w:val="0"/>
      <w:marBottom w:val="0"/>
      <w:divBdr>
        <w:top w:val="none" w:sz="0" w:space="0" w:color="auto"/>
        <w:left w:val="none" w:sz="0" w:space="0" w:color="auto"/>
        <w:bottom w:val="none" w:sz="0" w:space="0" w:color="auto"/>
        <w:right w:val="none" w:sz="0" w:space="0" w:color="auto"/>
      </w:divBdr>
      <w:divsChild>
        <w:div w:id="1297688427">
          <w:marLeft w:val="1267"/>
          <w:marRight w:val="0"/>
          <w:marTop w:val="180"/>
          <w:marBottom w:val="0"/>
          <w:divBdr>
            <w:top w:val="none" w:sz="0" w:space="0" w:color="auto"/>
            <w:left w:val="none" w:sz="0" w:space="0" w:color="auto"/>
            <w:bottom w:val="none" w:sz="0" w:space="0" w:color="auto"/>
            <w:right w:val="none" w:sz="0" w:space="0" w:color="auto"/>
          </w:divBdr>
        </w:div>
      </w:divsChild>
    </w:div>
    <w:div w:id="1281574367">
      <w:bodyDiv w:val="1"/>
      <w:marLeft w:val="0"/>
      <w:marRight w:val="0"/>
      <w:marTop w:val="0"/>
      <w:marBottom w:val="0"/>
      <w:divBdr>
        <w:top w:val="none" w:sz="0" w:space="0" w:color="auto"/>
        <w:left w:val="none" w:sz="0" w:space="0" w:color="auto"/>
        <w:bottom w:val="none" w:sz="0" w:space="0" w:color="auto"/>
        <w:right w:val="none" w:sz="0" w:space="0" w:color="auto"/>
      </w:divBdr>
    </w:div>
    <w:div w:id="1289697920">
      <w:bodyDiv w:val="1"/>
      <w:marLeft w:val="0"/>
      <w:marRight w:val="0"/>
      <w:marTop w:val="0"/>
      <w:marBottom w:val="0"/>
      <w:divBdr>
        <w:top w:val="none" w:sz="0" w:space="0" w:color="auto"/>
        <w:left w:val="none" w:sz="0" w:space="0" w:color="auto"/>
        <w:bottom w:val="none" w:sz="0" w:space="0" w:color="auto"/>
        <w:right w:val="none" w:sz="0" w:space="0" w:color="auto"/>
      </w:divBdr>
    </w:div>
    <w:div w:id="1323775833">
      <w:bodyDiv w:val="1"/>
      <w:marLeft w:val="0"/>
      <w:marRight w:val="0"/>
      <w:marTop w:val="0"/>
      <w:marBottom w:val="0"/>
      <w:divBdr>
        <w:top w:val="none" w:sz="0" w:space="0" w:color="auto"/>
        <w:left w:val="none" w:sz="0" w:space="0" w:color="auto"/>
        <w:bottom w:val="none" w:sz="0" w:space="0" w:color="auto"/>
        <w:right w:val="none" w:sz="0" w:space="0" w:color="auto"/>
      </w:divBdr>
    </w:div>
    <w:div w:id="1324235469">
      <w:bodyDiv w:val="1"/>
      <w:marLeft w:val="0"/>
      <w:marRight w:val="0"/>
      <w:marTop w:val="0"/>
      <w:marBottom w:val="0"/>
      <w:divBdr>
        <w:top w:val="none" w:sz="0" w:space="0" w:color="auto"/>
        <w:left w:val="none" w:sz="0" w:space="0" w:color="auto"/>
        <w:bottom w:val="none" w:sz="0" w:space="0" w:color="auto"/>
        <w:right w:val="none" w:sz="0" w:space="0" w:color="auto"/>
      </w:divBdr>
    </w:div>
    <w:div w:id="1327905771">
      <w:bodyDiv w:val="1"/>
      <w:marLeft w:val="0"/>
      <w:marRight w:val="0"/>
      <w:marTop w:val="0"/>
      <w:marBottom w:val="0"/>
      <w:divBdr>
        <w:top w:val="none" w:sz="0" w:space="0" w:color="auto"/>
        <w:left w:val="none" w:sz="0" w:space="0" w:color="auto"/>
        <w:bottom w:val="none" w:sz="0" w:space="0" w:color="auto"/>
        <w:right w:val="none" w:sz="0" w:space="0" w:color="auto"/>
      </w:divBdr>
    </w:div>
    <w:div w:id="1332444844">
      <w:bodyDiv w:val="1"/>
      <w:marLeft w:val="0"/>
      <w:marRight w:val="0"/>
      <w:marTop w:val="0"/>
      <w:marBottom w:val="0"/>
      <w:divBdr>
        <w:top w:val="none" w:sz="0" w:space="0" w:color="auto"/>
        <w:left w:val="none" w:sz="0" w:space="0" w:color="auto"/>
        <w:bottom w:val="none" w:sz="0" w:space="0" w:color="auto"/>
        <w:right w:val="none" w:sz="0" w:space="0" w:color="auto"/>
      </w:divBdr>
    </w:div>
    <w:div w:id="1333142844">
      <w:bodyDiv w:val="1"/>
      <w:marLeft w:val="0"/>
      <w:marRight w:val="0"/>
      <w:marTop w:val="0"/>
      <w:marBottom w:val="0"/>
      <w:divBdr>
        <w:top w:val="none" w:sz="0" w:space="0" w:color="auto"/>
        <w:left w:val="none" w:sz="0" w:space="0" w:color="auto"/>
        <w:bottom w:val="none" w:sz="0" w:space="0" w:color="auto"/>
        <w:right w:val="none" w:sz="0" w:space="0" w:color="auto"/>
      </w:divBdr>
      <w:divsChild>
        <w:div w:id="419714996">
          <w:marLeft w:val="446"/>
          <w:marRight w:val="0"/>
          <w:marTop w:val="0"/>
          <w:marBottom w:val="0"/>
          <w:divBdr>
            <w:top w:val="none" w:sz="0" w:space="0" w:color="auto"/>
            <w:left w:val="none" w:sz="0" w:space="0" w:color="auto"/>
            <w:bottom w:val="none" w:sz="0" w:space="0" w:color="auto"/>
            <w:right w:val="none" w:sz="0" w:space="0" w:color="auto"/>
          </w:divBdr>
        </w:div>
        <w:div w:id="588973312">
          <w:marLeft w:val="446"/>
          <w:marRight w:val="0"/>
          <w:marTop w:val="0"/>
          <w:marBottom w:val="0"/>
          <w:divBdr>
            <w:top w:val="none" w:sz="0" w:space="0" w:color="auto"/>
            <w:left w:val="none" w:sz="0" w:space="0" w:color="auto"/>
            <w:bottom w:val="none" w:sz="0" w:space="0" w:color="auto"/>
            <w:right w:val="none" w:sz="0" w:space="0" w:color="auto"/>
          </w:divBdr>
        </w:div>
      </w:divsChild>
    </w:div>
    <w:div w:id="1360739540">
      <w:bodyDiv w:val="1"/>
      <w:marLeft w:val="0"/>
      <w:marRight w:val="0"/>
      <w:marTop w:val="0"/>
      <w:marBottom w:val="0"/>
      <w:divBdr>
        <w:top w:val="none" w:sz="0" w:space="0" w:color="auto"/>
        <w:left w:val="none" w:sz="0" w:space="0" w:color="auto"/>
        <w:bottom w:val="none" w:sz="0" w:space="0" w:color="auto"/>
        <w:right w:val="none" w:sz="0" w:space="0" w:color="auto"/>
      </w:divBdr>
    </w:div>
    <w:div w:id="1366180441">
      <w:bodyDiv w:val="1"/>
      <w:marLeft w:val="0"/>
      <w:marRight w:val="0"/>
      <w:marTop w:val="0"/>
      <w:marBottom w:val="0"/>
      <w:divBdr>
        <w:top w:val="none" w:sz="0" w:space="0" w:color="auto"/>
        <w:left w:val="none" w:sz="0" w:space="0" w:color="auto"/>
        <w:bottom w:val="none" w:sz="0" w:space="0" w:color="auto"/>
        <w:right w:val="none" w:sz="0" w:space="0" w:color="auto"/>
      </w:divBdr>
    </w:div>
    <w:div w:id="1382637611">
      <w:bodyDiv w:val="1"/>
      <w:marLeft w:val="0"/>
      <w:marRight w:val="0"/>
      <w:marTop w:val="0"/>
      <w:marBottom w:val="0"/>
      <w:divBdr>
        <w:top w:val="none" w:sz="0" w:space="0" w:color="auto"/>
        <w:left w:val="none" w:sz="0" w:space="0" w:color="auto"/>
        <w:bottom w:val="none" w:sz="0" w:space="0" w:color="auto"/>
        <w:right w:val="none" w:sz="0" w:space="0" w:color="auto"/>
      </w:divBdr>
    </w:div>
    <w:div w:id="1388799379">
      <w:bodyDiv w:val="1"/>
      <w:marLeft w:val="0"/>
      <w:marRight w:val="0"/>
      <w:marTop w:val="0"/>
      <w:marBottom w:val="0"/>
      <w:divBdr>
        <w:top w:val="none" w:sz="0" w:space="0" w:color="auto"/>
        <w:left w:val="none" w:sz="0" w:space="0" w:color="auto"/>
        <w:bottom w:val="none" w:sz="0" w:space="0" w:color="auto"/>
        <w:right w:val="none" w:sz="0" w:space="0" w:color="auto"/>
      </w:divBdr>
    </w:div>
    <w:div w:id="1400975439">
      <w:bodyDiv w:val="1"/>
      <w:marLeft w:val="0"/>
      <w:marRight w:val="0"/>
      <w:marTop w:val="0"/>
      <w:marBottom w:val="0"/>
      <w:divBdr>
        <w:top w:val="none" w:sz="0" w:space="0" w:color="auto"/>
        <w:left w:val="none" w:sz="0" w:space="0" w:color="auto"/>
        <w:bottom w:val="none" w:sz="0" w:space="0" w:color="auto"/>
        <w:right w:val="none" w:sz="0" w:space="0" w:color="auto"/>
      </w:divBdr>
    </w:div>
    <w:div w:id="1418987950">
      <w:bodyDiv w:val="1"/>
      <w:marLeft w:val="0"/>
      <w:marRight w:val="0"/>
      <w:marTop w:val="0"/>
      <w:marBottom w:val="0"/>
      <w:divBdr>
        <w:top w:val="none" w:sz="0" w:space="0" w:color="auto"/>
        <w:left w:val="none" w:sz="0" w:space="0" w:color="auto"/>
        <w:bottom w:val="none" w:sz="0" w:space="0" w:color="auto"/>
        <w:right w:val="none" w:sz="0" w:space="0" w:color="auto"/>
      </w:divBdr>
    </w:div>
    <w:div w:id="1443454723">
      <w:bodyDiv w:val="1"/>
      <w:marLeft w:val="0"/>
      <w:marRight w:val="0"/>
      <w:marTop w:val="0"/>
      <w:marBottom w:val="0"/>
      <w:divBdr>
        <w:top w:val="none" w:sz="0" w:space="0" w:color="auto"/>
        <w:left w:val="none" w:sz="0" w:space="0" w:color="auto"/>
        <w:bottom w:val="none" w:sz="0" w:space="0" w:color="auto"/>
        <w:right w:val="none" w:sz="0" w:space="0" w:color="auto"/>
      </w:divBdr>
    </w:div>
    <w:div w:id="1488399083">
      <w:bodyDiv w:val="1"/>
      <w:marLeft w:val="0"/>
      <w:marRight w:val="0"/>
      <w:marTop w:val="0"/>
      <w:marBottom w:val="0"/>
      <w:divBdr>
        <w:top w:val="none" w:sz="0" w:space="0" w:color="auto"/>
        <w:left w:val="none" w:sz="0" w:space="0" w:color="auto"/>
        <w:bottom w:val="none" w:sz="0" w:space="0" w:color="auto"/>
        <w:right w:val="none" w:sz="0" w:space="0" w:color="auto"/>
      </w:divBdr>
    </w:div>
    <w:div w:id="1498962516">
      <w:bodyDiv w:val="1"/>
      <w:marLeft w:val="0"/>
      <w:marRight w:val="0"/>
      <w:marTop w:val="0"/>
      <w:marBottom w:val="0"/>
      <w:divBdr>
        <w:top w:val="none" w:sz="0" w:space="0" w:color="auto"/>
        <w:left w:val="none" w:sz="0" w:space="0" w:color="auto"/>
        <w:bottom w:val="none" w:sz="0" w:space="0" w:color="auto"/>
        <w:right w:val="none" w:sz="0" w:space="0" w:color="auto"/>
      </w:divBdr>
    </w:div>
    <w:div w:id="1511523621">
      <w:bodyDiv w:val="1"/>
      <w:marLeft w:val="0"/>
      <w:marRight w:val="0"/>
      <w:marTop w:val="0"/>
      <w:marBottom w:val="0"/>
      <w:divBdr>
        <w:top w:val="none" w:sz="0" w:space="0" w:color="auto"/>
        <w:left w:val="none" w:sz="0" w:space="0" w:color="auto"/>
        <w:bottom w:val="none" w:sz="0" w:space="0" w:color="auto"/>
        <w:right w:val="none" w:sz="0" w:space="0" w:color="auto"/>
      </w:divBdr>
    </w:div>
    <w:div w:id="1528367774">
      <w:bodyDiv w:val="1"/>
      <w:marLeft w:val="0"/>
      <w:marRight w:val="0"/>
      <w:marTop w:val="0"/>
      <w:marBottom w:val="0"/>
      <w:divBdr>
        <w:top w:val="none" w:sz="0" w:space="0" w:color="auto"/>
        <w:left w:val="none" w:sz="0" w:space="0" w:color="auto"/>
        <w:bottom w:val="none" w:sz="0" w:space="0" w:color="auto"/>
        <w:right w:val="none" w:sz="0" w:space="0" w:color="auto"/>
      </w:divBdr>
    </w:div>
    <w:div w:id="1536498382">
      <w:bodyDiv w:val="1"/>
      <w:marLeft w:val="0"/>
      <w:marRight w:val="0"/>
      <w:marTop w:val="0"/>
      <w:marBottom w:val="0"/>
      <w:divBdr>
        <w:top w:val="none" w:sz="0" w:space="0" w:color="auto"/>
        <w:left w:val="none" w:sz="0" w:space="0" w:color="auto"/>
        <w:bottom w:val="none" w:sz="0" w:space="0" w:color="auto"/>
        <w:right w:val="none" w:sz="0" w:space="0" w:color="auto"/>
      </w:divBdr>
    </w:div>
    <w:div w:id="1575898129">
      <w:bodyDiv w:val="1"/>
      <w:marLeft w:val="0"/>
      <w:marRight w:val="0"/>
      <w:marTop w:val="0"/>
      <w:marBottom w:val="0"/>
      <w:divBdr>
        <w:top w:val="none" w:sz="0" w:space="0" w:color="auto"/>
        <w:left w:val="none" w:sz="0" w:space="0" w:color="auto"/>
        <w:bottom w:val="none" w:sz="0" w:space="0" w:color="auto"/>
        <w:right w:val="none" w:sz="0" w:space="0" w:color="auto"/>
      </w:divBdr>
    </w:div>
    <w:div w:id="1579485882">
      <w:bodyDiv w:val="1"/>
      <w:marLeft w:val="0"/>
      <w:marRight w:val="0"/>
      <w:marTop w:val="0"/>
      <w:marBottom w:val="0"/>
      <w:divBdr>
        <w:top w:val="none" w:sz="0" w:space="0" w:color="auto"/>
        <w:left w:val="none" w:sz="0" w:space="0" w:color="auto"/>
        <w:bottom w:val="none" w:sz="0" w:space="0" w:color="auto"/>
        <w:right w:val="none" w:sz="0" w:space="0" w:color="auto"/>
      </w:divBdr>
    </w:div>
    <w:div w:id="1587418021">
      <w:bodyDiv w:val="1"/>
      <w:marLeft w:val="0"/>
      <w:marRight w:val="0"/>
      <w:marTop w:val="0"/>
      <w:marBottom w:val="0"/>
      <w:divBdr>
        <w:top w:val="none" w:sz="0" w:space="0" w:color="auto"/>
        <w:left w:val="none" w:sz="0" w:space="0" w:color="auto"/>
        <w:bottom w:val="none" w:sz="0" w:space="0" w:color="auto"/>
        <w:right w:val="none" w:sz="0" w:space="0" w:color="auto"/>
      </w:divBdr>
    </w:div>
    <w:div w:id="1604454368">
      <w:bodyDiv w:val="1"/>
      <w:marLeft w:val="0"/>
      <w:marRight w:val="0"/>
      <w:marTop w:val="0"/>
      <w:marBottom w:val="0"/>
      <w:divBdr>
        <w:top w:val="none" w:sz="0" w:space="0" w:color="auto"/>
        <w:left w:val="none" w:sz="0" w:space="0" w:color="auto"/>
        <w:bottom w:val="none" w:sz="0" w:space="0" w:color="auto"/>
        <w:right w:val="none" w:sz="0" w:space="0" w:color="auto"/>
      </w:divBdr>
      <w:divsChild>
        <w:div w:id="241529699">
          <w:marLeft w:val="360"/>
          <w:marRight w:val="0"/>
          <w:marTop w:val="200"/>
          <w:marBottom w:val="0"/>
          <w:divBdr>
            <w:top w:val="none" w:sz="0" w:space="0" w:color="auto"/>
            <w:left w:val="none" w:sz="0" w:space="0" w:color="auto"/>
            <w:bottom w:val="none" w:sz="0" w:space="0" w:color="auto"/>
            <w:right w:val="none" w:sz="0" w:space="0" w:color="auto"/>
          </w:divBdr>
        </w:div>
        <w:div w:id="1873423353">
          <w:marLeft w:val="1080"/>
          <w:marRight w:val="0"/>
          <w:marTop w:val="100"/>
          <w:marBottom w:val="0"/>
          <w:divBdr>
            <w:top w:val="none" w:sz="0" w:space="0" w:color="auto"/>
            <w:left w:val="none" w:sz="0" w:space="0" w:color="auto"/>
            <w:bottom w:val="none" w:sz="0" w:space="0" w:color="auto"/>
            <w:right w:val="none" w:sz="0" w:space="0" w:color="auto"/>
          </w:divBdr>
        </w:div>
        <w:div w:id="1351567983">
          <w:marLeft w:val="1080"/>
          <w:marRight w:val="0"/>
          <w:marTop w:val="100"/>
          <w:marBottom w:val="0"/>
          <w:divBdr>
            <w:top w:val="none" w:sz="0" w:space="0" w:color="auto"/>
            <w:left w:val="none" w:sz="0" w:space="0" w:color="auto"/>
            <w:bottom w:val="none" w:sz="0" w:space="0" w:color="auto"/>
            <w:right w:val="none" w:sz="0" w:space="0" w:color="auto"/>
          </w:divBdr>
        </w:div>
        <w:div w:id="7756053">
          <w:marLeft w:val="360"/>
          <w:marRight w:val="0"/>
          <w:marTop w:val="200"/>
          <w:marBottom w:val="0"/>
          <w:divBdr>
            <w:top w:val="none" w:sz="0" w:space="0" w:color="auto"/>
            <w:left w:val="none" w:sz="0" w:space="0" w:color="auto"/>
            <w:bottom w:val="none" w:sz="0" w:space="0" w:color="auto"/>
            <w:right w:val="none" w:sz="0" w:space="0" w:color="auto"/>
          </w:divBdr>
        </w:div>
        <w:div w:id="1257013197">
          <w:marLeft w:val="1080"/>
          <w:marRight w:val="0"/>
          <w:marTop w:val="100"/>
          <w:marBottom w:val="0"/>
          <w:divBdr>
            <w:top w:val="none" w:sz="0" w:space="0" w:color="auto"/>
            <w:left w:val="none" w:sz="0" w:space="0" w:color="auto"/>
            <w:bottom w:val="none" w:sz="0" w:space="0" w:color="auto"/>
            <w:right w:val="none" w:sz="0" w:space="0" w:color="auto"/>
          </w:divBdr>
        </w:div>
        <w:div w:id="1941596567">
          <w:marLeft w:val="1080"/>
          <w:marRight w:val="0"/>
          <w:marTop w:val="100"/>
          <w:marBottom w:val="0"/>
          <w:divBdr>
            <w:top w:val="none" w:sz="0" w:space="0" w:color="auto"/>
            <w:left w:val="none" w:sz="0" w:space="0" w:color="auto"/>
            <w:bottom w:val="none" w:sz="0" w:space="0" w:color="auto"/>
            <w:right w:val="none" w:sz="0" w:space="0" w:color="auto"/>
          </w:divBdr>
        </w:div>
      </w:divsChild>
    </w:div>
    <w:div w:id="1606768876">
      <w:bodyDiv w:val="1"/>
      <w:marLeft w:val="0"/>
      <w:marRight w:val="0"/>
      <w:marTop w:val="0"/>
      <w:marBottom w:val="0"/>
      <w:divBdr>
        <w:top w:val="none" w:sz="0" w:space="0" w:color="auto"/>
        <w:left w:val="none" w:sz="0" w:space="0" w:color="auto"/>
        <w:bottom w:val="none" w:sz="0" w:space="0" w:color="auto"/>
        <w:right w:val="none" w:sz="0" w:space="0" w:color="auto"/>
      </w:divBdr>
    </w:div>
    <w:div w:id="1649821381">
      <w:bodyDiv w:val="1"/>
      <w:marLeft w:val="0"/>
      <w:marRight w:val="0"/>
      <w:marTop w:val="0"/>
      <w:marBottom w:val="0"/>
      <w:divBdr>
        <w:top w:val="none" w:sz="0" w:space="0" w:color="auto"/>
        <w:left w:val="none" w:sz="0" w:space="0" w:color="auto"/>
        <w:bottom w:val="none" w:sz="0" w:space="0" w:color="auto"/>
        <w:right w:val="none" w:sz="0" w:space="0" w:color="auto"/>
      </w:divBdr>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1675061328">
      <w:bodyDiv w:val="1"/>
      <w:marLeft w:val="0"/>
      <w:marRight w:val="0"/>
      <w:marTop w:val="0"/>
      <w:marBottom w:val="0"/>
      <w:divBdr>
        <w:top w:val="none" w:sz="0" w:space="0" w:color="auto"/>
        <w:left w:val="none" w:sz="0" w:space="0" w:color="auto"/>
        <w:bottom w:val="none" w:sz="0" w:space="0" w:color="auto"/>
        <w:right w:val="none" w:sz="0" w:space="0" w:color="auto"/>
      </w:divBdr>
    </w:div>
    <w:div w:id="1693457350">
      <w:bodyDiv w:val="1"/>
      <w:marLeft w:val="0"/>
      <w:marRight w:val="0"/>
      <w:marTop w:val="0"/>
      <w:marBottom w:val="0"/>
      <w:divBdr>
        <w:top w:val="none" w:sz="0" w:space="0" w:color="auto"/>
        <w:left w:val="none" w:sz="0" w:space="0" w:color="auto"/>
        <w:bottom w:val="none" w:sz="0" w:space="0" w:color="auto"/>
        <w:right w:val="none" w:sz="0" w:space="0" w:color="auto"/>
      </w:divBdr>
    </w:div>
    <w:div w:id="1726833196">
      <w:bodyDiv w:val="1"/>
      <w:marLeft w:val="0"/>
      <w:marRight w:val="0"/>
      <w:marTop w:val="0"/>
      <w:marBottom w:val="0"/>
      <w:divBdr>
        <w:top w:val="none" w:sz="0" w:space="0" w:color="auto"/>
        <w:left w:val="none" w:sz="0" w:space="0" w:color="auto"/>
        <w:bottom w:val="none" w:sz="0" w:space="0" w:color="auto"/>
        <w:right w:val="none" w:sz="0" w:space="0" w:color="auto"/>
      </w:divBdr>
    </w:div>
    <w:div w:id="1728457153">
      <w:bodyDiv w:val="1"/>
      <w:marLeft w:val="0"/>
      <w:marRight w:val="0"/>
      <w:marTop w:val="0"/>
      <w:marBottom w:val="0"/>
      <w:divBdr>
        <w:top w:val="none" w:sz="0" w:space="0" w:color="auto"/>
        <w:left w:val="none" w:sz="0" w:space="0" w:color="auto"/>
        <w:bottom w:val="none" w:sz="0" w:space="0" w:color="auto"/>
        <w:right w:val="none" w:sz="0" w:space="0" w:color="auto"/>
      </w:divBdr>
    </w:div>
    <w:div w:id="1737509091">
      <w:bodyDiv w:val="1"/>
      <w:marLeft w:val="0"/>
      <w:marRight w:val="0"/>
      <w:marTop w:val="0"/>
      <w:marBottom w:val="0"/>
      <w:divBdr>
        <w:top w:val="none" w:sz="0" w:space="0" w:color="auto"/>
        <w:left w:val="none" w:sz="0" w:space="0" w:color="auto"/>
        <w:bottom w:val="none" w:sz="0" w:space="0" w:color="auto"/>
        <w:right w:val="none" w:sz="0" w:space="0" w:color="auto"/>
      </w:divBdr>
    </w:div>
    <w:div w:id="1754886807">
      <w:bodyDiv w:val="1"/>
      <w:marLeft w:val="0"/>
      <w:marRight w:val="0"/>
      <w:marTop w:val="0"/>
      <w:marBottom w:val="0"/>
      <w:divBdr>
        <w:top w:val="none" w:sz="0" w:space="0" w:color="auto"/>
        <w:left w:val="none" w:sz="0" w:space="0" w:color="auto"/>
        <w:bottom w:val="none" w:sz="0" w:space="0" w:color="auto"/>
        <w:right w:val="none" w:sz="0" w:space="0" w:color="auto"/>
      </w:divBdr>
    </w:div>
    <w:div w:id="1765108462">
      <w:bodyDiv w:val="1"/>
      <w:marLeft w:val="0"/>
      <w:marRight w:val="0"/>
      <w:marTop w:val="0"/>
      <w:marBottom w:val="0"/>
      <w:divBdr>
        <w:top w:val="none" w:sz="0" w:space="0" w:color="auto"/>
        <w:left w:val="none" w:sz="0" w:space="0" w:color="auto"/>
        <w:bottom w:val="none" w:sz="0" w:space="0" w:color="auto"/>
        <w:right w:val="none" w:sz="0" w:space="0" w:color="auto"/>
      </w:divBdr>
    </w:div>
    <w:div w:id="1765834085">
      <w:bodyDiv w:val="1"/>
      <w:marLeft w:val="0"/>
      <w:marRight w:val="0"/>
      <w:marTop w:val="0"/>
      <w:marBottom w:val="0"/>
      <w:divBdr>
        <w:top w:val="none" w:sz="0" w:space="0" w:color="auto"/>
        <w:left w:val="none" w:sz="0" w:space="0" w:color="auto"/>
        <w:bottom w:val="none" w:sz="0" w:space="0" w:color="auto"/>
        <w:right w:val="none" w:sz="0" w:space="0" w:color="auto"/>
      </w:divBdr>
      <w:divsChild>
        <w:div w:id="604195074">
          <w:marLeft w:val="1267"/>
          <w:marRight w:val="0"/>
          <w:marTop w:val="180"/>
          <w:marBottom w:val="0"/>
          <w:divBdr>
            <w:top w:val="none" w:sz="0" w:space="0" w:color="auto"/>
            <w:left w:val="none" w:sz="0" w:space="0" w:color="auto"/>
            <w:bottom w:val="none" w:sz="0" w:space="0" w:color="auto"/>
            <w:right w:val="none" w:sz="0" w:space="0" w:color="auto"/>
          </w:divBdr>
        </w:div>
      </w:divsChild>
    </w:div>
    <w:div w:id="1808165754">
      <w:bodyDiv w:val="1"/>
      <w:marLeft w:val="0"/>
      <w:marRight w:val="0"/>
      <w:marTop w:val="0"/>
      <w:marBottom w:val="0"/>
      <w:divBdr>
        <w:top w:val="none" w:sz="0" w:space="0" w:color="auto"/>
        <w:left w:val="none" w:sz="0" w:space="0" w:color="auto"/>
        <w:bottom w:val="none" w:sz="0" w:space="0" w:color="auto"/>
        <w:right w:val="none" w:sz="0" w:space="0" w:color="auto"/>
      </w:divBdr>
    </w:div>
    <w:div w:id="1825583953">
      <w:bodyDiv w:val="1"/>
      <w:marLeft w:val="0"/>
      <w:marRight w:val="0"/>
      <w:marTop w:val="0"/>
      <w:marBottom w:val="0"/>
      <w:divBdr>
        <w:top w:val="none" w:sz="0" w:space="0" w:color="auto"/>
        <w:left w:val="none" w:sz="0" w:space="0" w:color="auto"/>
        <w:bottom w:val="none" w:sz="0" w:space="0" w:color="auto"/>
        <w:right w:val="none" w:sz="0" w:space="0" w:color="auto"/>
      </w:divBdr>
      <w:divsChild>
        <w:div w:id="1249995943">
          <w:marLeft w:val="547"/>
          <w:marRight w:val="0"/>
          <w:marTop w:val="200"/>
          <w:marBottom w:val="0"/>
          <w:divBdr>
            <w:top w:val="none" w:sz="0" w:space="0" w:color="auto"/>
            <w:left w:val="none" w:sz="0" w:space="0" w:color="auto"/>
            <w:bottom w:val="none" w:sz="0" w:space="0" w:color="auto"/>
            <w:right w:val="none" w:sz="0" w:space="0" w:color="auto"/>
          </w:divBdr>
        </w:div>
        <w:div w:id="47846524">
          <w:marLeft w:val="1166"/>
          <w:marRight w:val="0"/>
          <w:marTop w:val="100"/>
          <w:marBottom w:val="0"/>
          <w:divBdr>
            <w:top w:val="none" w:sz="0" w:space="0" w:color="auto"/>
            <w:left w:val="none" w:sz="0" w:space="0" w:color="auto"/>
            <w:bottom w:val="none" w:sz="0" w:space="0" w:color="auto"/>
            <w:right w:val="none" w:sz="0" w:space="0" w:color="auto"/>
          </w:divBdr>
        </w:div>
        <w:div w:id="1577591984">
          <w:marLeft w:val="547"/>
          <w:marRight w:val="0"/>
          <w:marTop w:val="200"/>
          <w:marBottom w:val="0"/>
          <w:divBdr>
            <w:top w:val="none" w:sz="0" w:space="0" w:color="auto"/>
            <w:left w:val="none" w:sz="0" w:space="0" w:color="auto"/>
            <w:bottom w:val="none" w:sz="0" w:space="0" w:color="auto"/>
            <w:right w:val="none" w:sz="0" w:space="0" w:color="auto"/>
          </w:divBdr>
        </w:div>
        <w:div w:id="1432705624">
          <w:marLeft w:val="1166"/>
          <w:marRight w:val="0"/>
          <w:marTop w:val="100"/>
          <w:marBottom w:val="0"/>
          <w:divBdr>
            <w:top w:val="none" w:sz="0" w:space="0" w:color="auto"/>
            <w:left w:val="none" w:sz="0" w:space="0" w:color="auto"/>
            <w:bottom w:val="none" w:sz="0" w:space="0" w:color="auto"/>
            <w:right w:val="none" w:sz="0" w:space="0" w:color="auto"/>
          </w:divBdr>
        </w:div>
        <w:div w:id="1752849238">
          <w:marLeft w:val="1166"/>
          <w:marRight w:val="0"/>
          <w:marTop w:val="100"/>
          <w:marBottom w:val="0"/>
          <w:divBdr>
            <w:top w:val="none" w:sz="0" w:space="0" w:color="auto"/>
            <w:left w:val="none" w:sz="0" w:space="0" w:color="auto"/>
            <w:bottom w:val="none" w:sz="0" w:space="0" w:color="auto"/>
            <w:right w:val="none" w:sz="0" w:space="0" w:color="auto"/>
          </w:divBdr>
        </w:div>
        <w:div w:id="1102533874">
          <w:marLeft w:val="547"/>
          <w:marRight w:val="0"/>
          <w:marTop w:val="200"/>
          <w:marBottom w:val="0"/>
          <w:divBdr>
            <w:top w:val="none" w:sz="0" w:space="0" w:color="auto"/>
            <w:left w:val="none" w:sz="0" w:space="0" w:color="auto"/>
            <w:bottom w:val="none" w:sz="0" w:space="0" w:color="auto"/>
            <w:right w:val="none" w:sz="0" w:space="0" w:color="auto"/>
          </w:divBdr>
        </w:div>
        <w:div w:id="907687093">
          <w:marLeft w:val="1166"/>
          <w:marRight w:val="0"/>
          <w:marTop w:val="100"/>
          <w:marBottom w:val="0"/>
          <w:divBdr>
            <w:top w:val="none" w:sz="0" w:space="0" w:color="auto"/>
            <w:left w:val="none" w:sz="0" w:space="0" w:color="auto"/>
            <w:bottom w:val="none" w:sz="0" w:space="0" w:color="auto"/>
            <w:right w:val="none" w:sz="0" w:space="0" w:color="auto"/>
          </w:divBdr>
        </w:div>
        <w:div w:id="1546985615">
          <w:marLeft w:val="1166"/>
          <w:marRight w:val="0"/>
          <w:marTop w:val="100"/>
          <w:marBottom w:val="0"/>
          <w:divBdr>
            <w:top w:val="none" w:sz="0" w:space="0" w:color="auto"/>
            <w:left w:val="none" w:sz="0" w:space="0" w:color="auto"/>
            <w:bottom w:val="none" w:sz="0" w:space="0" w:color="auto"/>
            <w:right w:val="none" w:sz="0" w:space="0" w:color="auto"/>
          </w:divBdr>
        </w:div>
        <w:div w:id="180632503">
          <w:marLeft w:val="547"/>
          <w:marRight w:val="0"/>
          <w:marTop w:val="200"/>
          <w:marBottom w:val="0"/>
          <w:divBdr>
            <w:top w:val="none" w:sz="0" w:space="0" w:color="auto"/>
            <w:left w:val="none" w:sz="0" w:space="0" w:color="auto"/>
            <w:bottom w:val="none" w:sz="0" w:space="0" w:color="auto"/>
            <w:right w:val="none" w:sz="0" w:space="0" w:color="auto"/>
          </w:divBdr>
        </w:div>
        <w:div w:id="805395205">
          <w:marLeft w:val="547"/>
          <w:marRight w:val="0"/>
          <w:marTop w:val="200"/>
          <w:marBottom w:val="0"/>
          <w:divBdr>
            <w:top w:val="none" w:sz="0" w:space="0" w:color="auto"/>
            <w:left w:val="none" w:sz="0" w:space="0" w:color="auto"/>
            <w:bottom w:val="none" w:sz="0" w:space="0" w:color="auto"/>
            <w:right w:val="none" w:sz="0" w:space="0" w:color="auto"/>
          </w:divBdr>
        </w:div>
        <w:div w:id="309869935">
          <w:marLeft w:val="547"/>
          <w:marRight w:val="0"/>
          <w:marTop w:val="200"/>
          <w:marBottom w:val="0"/>
          <w:divBdr>
            <w:top w:val="none" w:sz="0" w:space="0" w:color="auto"/>
            <w:left w:val="none" w:sz="0" w:space="0" w:color="auto"/>
            <w:bottom w:val="none" w:sz="0" w:space="0" w:color="auto"/>
            <w:right w:val="none" w:sz="0" w:space="0" w:color="auto"/>
          </w:divBdr>
        </w:div>
        <w:div w:id="1196309447">
          <w:marLeft w:val="547"/>
          <w:marRight w:val="0"/>
          <w:marTop w:val="200"/>
          <w:marBottom w:val="0"/>
          <w:divBdr>
            <w:top w:val="none" w:sz="0" w:space="0" w:color="auto"/>
            <w:left w:val="none" w:sz="0" w:space="0" w:color="auto"/>
            <w:bottom w:val="none" w:sz="0" w:space="0" w:color="auto"/>
            <w:right w:val="none" w:sz="0" w:space="0" w:color="auto"/>
          </w:divBdr>
        </w:div>
      </w:divsChild>
    </w:div>
    <w:div w:id="1827240216">
      <w:bodyDiv w:val="1"/>
      <w:marLeft w:val="0"/>
      <w:marRight w:val="0"/>
      <w:marTop w:val="0"/>
      <w:marBottom w:val="0"/>
      <w:divBdr>
        <w:top w:val="none" w:sz="0" w:space="0" w:color="auto"/>
        <w:left w:val="none" w:sz="0" w:space="0" w:color="auto"/>
        <w:bottom w:val="none" w:sz="0" w:space="0" w:color="auto"/>
        <w:right w:val="none" w:sz="0" w:space="0" w:color="auto"/>
      </w:divBdr>
    </w:div>
    <w:div w:id="1887567943">
      <w:bodyDiv w:val="1"/>
      <w:marLeft w:val="0"/>
      <w:marRight w:val="0"/>
      <w:marTop w:val="0"/>
      <w:marBottom w:val="0"/>
      <w:divBdr>
        <w:top w:val="none" w:sz="0" w:space="0" w:color="auto"/>
        <w:left w:val="none" w:sz="0" w:space="0" w:color="auto"/>
        <w:bottom w:val="none" w:sz="0" w:space="0" w:color="auto"/>
        <w:right w:val="none" w:sz="0" w:space="0" w:color="auto"/>
      </w:divBdr>
    </w:div>
    <w:div w:id="1888637077">
      <w:bodyDiv w:val="1"/>
      <w:marLeft w:val="0"/>
      <w:marRight w:val="0"/>
      <w:marTop w:val="0"/>
      <w:marBottom w:val="0"/>
      <w:divBdr>
        <w:top w:val="none" w:sz="0" w:space="0" w:color="auto"/>
        <w:left w:val="none" w:sz="0" w:space="0" w:color="auto"/>
        <w:bottom w:val="none" w:sz="0" w:space="0" w:color="auto"/>
        <w:right w:val="none" w:sz="0" w:space="0" w:color="auto"/>
      </w:divBdr>
    </w:div>
    <w:div w:id="1896695080">
      <w:bodyDiv w:val="1"/>
      <w:marLeft w:val="0"/>
      <w:marRight w:val="0"/>
      <w:marTop w:val="0"/>
      <w:marBottom w:val="0"/>
      <w:divBdr>
        <w:top w:val="none" w:sz="0" w:space="0" w:color="auto"/>
        <w:left w:val="none" w:sz="0" w:space="0" w:color="auto"/>
        <w:bottom w:val="none" w:sz="0" w:space="0" w:color="auto"/>
        <w:right w:val="none" w:sz="0" w:space="0" w:color="auto"/>
      </w:divBdr>
    </w:div>
    <w:div w:id="1912999681">
      <w:bodyDiv w:val="1"/>
      <w:marLeft w:val="0"/>
      <w:marRight w:val="0"/>
      <w:marTop w:val="0"/>
      <w:marBottom w:val="0"/>
      <w:divBdr>
        <w:top w:val="none" w:sz="0" w:space="0" w:color="auto"/>
        <w:left w:val="none" w:sz="0" w:space="0" w:color="auto"/>
        <w:bottom w:val="none" w:sz="0" w:space="0" w:color="auto"/>
        <w:right w:val="none" w:sz="0" w:space="0" w:color="auto"/>
      </w:divBdr>
    </w:div>
    <w:div w:id="1941571131">
      <w:bodyDiv w:val="1"/>
      <w:marLeft w:val="0"/>
      <w:marRight w:val="0"/>
      <w:marTop w:val="0"/>
      <w:marBottom w:val="0"/>
      <w:divBdr>
        <w:top w:val="none" w:sz="0" w:space="0" w:color="auto"/>
        <w:left w:val="none" w:sz="0" w:space="0" w:color="auto"/>
        <w:bottom w:val="none" w:sz="0" w:space="0" w:color="auto"/>
        <w:right w:val="none" w:sz="0" w:space="0" w:color="auto"/>
      </w:divBdr>
    </w:div>
    <w:div w:id="1950157104">
      <w:bodyDiv w:val="1"/>
      <w:marLeft w:val="0"/>
      <w:marRight w:val="0"/>
      <w:marTop w:val="0"/>
      <w:marBottom w:val="0"/>
      <w:divBdr>
        <w:top w:val="none" w:sz="0" w:space="0" w:color="auto"/>
        <w:left w:val="none" w:sz="0" w:space="0" w:color="auto"/>
        <w:bottom w:val="none" w:sz="0" w:space="0" w:color="auto"/>
        <w:right w:val="none" w:sz="0" w:space="0" w:color="auto"/>
      </w:divBdr>
    </w:div>
    <w:div w:id="1967154819">
      <w:bodyDiv w:val="1"/>
      <w:marLeft w:val="0"/>
      <w:marRight w:val="0"/>
      <w:marTop w:val="0"/>
      <w:marBottom w:val="0"/>
      <w:divBdr>
        <w:top w:val="none" w:sz="0" w:space="0" w:color="auto"/>
        <w:left w:val="none" w:sz="0" w:space="0" w:color="auto"/>
        <w:bottom w:val="none" w:sz="0" w:space="0" w:color="auto"/>
        <w:right w:val="none" w:sz="0" w:space="0" w:color="auto"/>
      </w:divBdr>
    </w:div>
    <w:div w:id="2002075599">
      <w:bodyDiv w:val="1"/>
      <w:marLeft w:val="0"/>
      <w:marRight w:val="0"/>
      <w:marTop w:val="0"/>
      <w:marBottom w:val="0"/>
      <w:divBdr>
        <w:top w:val="none" w:sz="0" w:space="0" w:color="auto"/>
        <w:left w:val="none" w:sz="0" w:space="0" w:color="auto"/>
        <w:bottom w:val="none" w:sz="0" w:space="0" w:color="auto"/>
        <w:right w:val="none" w:sz="0" w:space="0" w:color="auto"/>
      </w:divBdr>
    </w:div>
    <w:div w:id="2048405659">
      <w:bodyDiv w:val="1"/>
      <w:marLeft w:val="0"/>
      <w:marRight w:val="0"/>
      <w:marTop w:val="0"/>
      <w:marBottom w:val="0"/>
      <w:divBdr>
        <w:top w:val="none" w:sz="0" w:space="0" w:color="auto"/>
        <w:left w:val="none" w:sz="0" w:space="0" w:color="auto"/>
        <w:bottom w:val="none" w:sz="0" w:space="0" w:color="auto"/>
        <w:right w:val="none" w:sz="0" w:space="0" w:color="auto"/>
      </w:divBdr>
    </w:div>
    <w:div w:id="2049602472">
      <w:bodyDiv w:val="1"/>
      <w:marLeft w:val="0"/>
      <w:marRight w:val="0"/>
      <w:marTop w:val="0"/>
      <w:marBottom w:val="0"/>
      <w:divBdr>
        <w:top w:val="none" w:sz="0" w:space="0" w:color="auto"/>
        <w:left w:val="none" w:sz="0" w:space="0" w:color="auto"/>
        <w:bottom w:val="none" w:sz="0" w:space="0" w:color="auto"/>
        <w:right w:val="none" w:sz="0" w:space="0" w:color="auto"/>
      </w:divBdr>
    </w:div>
    <w:div w:id="2055155836">
      <w:bodyDiv w:val="1"/>
      <w:marLeft w:val="0"/>
      <w:marRight w:val="0"/>
      <w:marTop w:val="0"/>
      <w:marBottom w:val="0"/>
      <w:divBdr>
        <w:top w:val="none" w:sz="0" w:space="0" w:color="auto"/>
        <w:left w:val="none" w:sz="0" w:space="0" w:color="auto"/>
        <w:bottom w:val="none" w:sz="0" w:space="0" w:color="auto"/>
        <w:right w:val="none" w:sz="0" w:space="0" w:color="auto"/>
      </w:divBdr>
    </w:div>
    <w:div w:id="2064019644">
      <w:bodyDiv w:val="1"/>
      <w:marLeft w:val="0"/>
      <w:marRight w:val="0"/>
      <w:marTop w:val="0"/>
      <w:marBottom w:val="0"/>
      <w:divBdr>
        <w:top w:val="none" w:sz="0" w:space="0" w:color="auto"/>
        <w:left w:val="none" w:sz="0" w:space="0" w:color="auto"/>
        <w:bottom w:val="none" w:sz="0" w:space="0" w:color="auto"/>
        <w:right w:val="none" w:sz="0" w:space="0" w:color="auto"/>
      </w:divBdr>
    </w:div>
    <w:div w:id="2078623825">
      <w:bodyDiv w:val="1"/>
      <w:marLeft w:val="0"/>
      <w:marRight w:val="0"/>
      <w:marTop w:val="0"/>
      <w:marBottom w:val="0"/>
      <w:divBdr>
        <w:top w:val="none" w:sz="0" w:space="0" w:color="auto"/>
        <w:left w:val="none" w:sz="0" w:space="0" w:color="auto"/>
        <w:bottom w:val="none" w:sz="0" w:space="0" w:color="auto"/>
        <w:right w:val="none" w:sz="0" w:space="0" w:color="auto"/>
      </w:divBdr>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 w:id="214580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40.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image" Target="media/image4.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0.wmf"/><Relationship Id="rId20" Type="http://schemas.openxmlformats.org/officeDocument/2006/relationships/image" Target="media/image50.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70.emf"/><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emf"/><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0.png"/><Relationship Id="rId22" Type="http://schemas.openxmlformats.org/officeDocument/2006/relationships/image" Target="media/image60.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934F9C-7992-48AE-9251-C4BA18E63F5F}">
  <ds:schemaRefs>
    <ds:schemaRef ds:uri="http://schemas.microsoft.com/sharepoint/v3/contenttype/forms"/>
  </ds:schemaRefs>
</ds:datastoreItem>
</file>

<file path=customXml/itemProps2.xml><?xml version="1.0" encoding="utf-8"?>
<ds:datastoreItem xmlns:ds="http://schemas.openxmlformats.org/officeDocument/2006/customXml" ds:itemID="{173E0B8C-A3D4-4FC4-82FA-B0F5DF89E3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CFC085-4EAB-433D-8679-A28143E24440}">
  <ds:schemaRefs>
    <ds:schemaRef ds:uri="http://schemas.openxmlformats.org/officeDocument/2006/bibliography"/>
  </ds:schemaRefs>
</ds:datastoreItem>
</file>

<file path=customXml/itemProps4.xml><?xml version="1.0" encoding="utf-8"?>
<ds:datastoreItem xmlns:ds="http://schemas.openxmlformats.org/officeDocument/2006/customXml" ds:itemID="{A996B02A-D39C-489A-9780-9D69ADF7B23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6</TotalTime>
  <Pages>8</Pages>
  <Words>2027</Words>
  <Characters>11555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13555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Gilles Charbit</cp:lastModifiedBy>
  <cp:revision>6</cp:revision>
  <dcterms:created xsi:type="dcterms:W3CDTF">2024-11-08T04:05:00Z</dcterms:created>
  <dcterms:modified xsi:type="dcterms:W3CDTF">2024-11-08T08:15:00Z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MSIP_Label_83bcef13-7cac-433f-ba1d-47a323951816_Enabled">
    <vt:lpwstr>true</vt:lpwstr>
  </property>
  <property fmtid="{D5CDD505-2E9C-101B-9397-08002B2CF9AE}" pid="4" name="MSIP_Label_83bcef13-7cac-433f-ba1d-47a323951816_SetDate">
    <vt:lpwstr>2022-11-01T02:19:22Z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bda5e535-140f-476d-b0a2-130bee61767b</vt:lpwstr>
  </property>
  <property fmtid="{D5CDD505-2E9C-101B-9397-08002B2CF9AE}" pid="9" name="MSIP_Label_83bcef13-7cac-433f-ba1d-47a323951816_ContentBits">
    <vt:lpwstr>0</vt:lpwstr>
  </property>
</Properties>
</file>